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5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2"/>
        <w:gridCol w:w="1652"/>
        <w:gridCol w:w="3591"/>
      </w:tblGrid>
      <w:tr w:rsidR="00C03EA2" w:rsidTr="00C03EA2">
        <w:trPr>
          <w:trHeight w:val="1896"/>
        </w:trPr>
        <w:tc>
          <w:tcPr>
            <w:tcW w:w="3684" w:type="dxa"/>
            <w:hideMark/>
          </w:tcPr>
          <w:p w:rsidR="00C03EA2" w:rsidRDefault="00C03EA2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Собрание 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C03EA2" w:rsidRDefault="00C03EA2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C19CC3" wp14:editId="737275FB">
                  <wp:extent cx="876300" cy="90487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C03EA2" w:rsidRDefault="00C03EA2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Хальмг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Танhчин</w:t>
            </w:r>
            <w:proofErr w:type="spellEnd"/>
          </w:p>
          <w:p w:rsidR="00C03EA2" w:rsidRDefault="00C03EA2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Дружненск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селяня</w:t>
            </w:r>
            <w:proofErr w:type="spellEnd"/>
            <w:proofErr w:type="gramEnd"/>
          </w:p>
          <w:p w:rsidR="00C03EA2" w:rsidRDefault="00C03EA2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эрдм-сурhулин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хургин</w:t>
            </w:r>
            <w:proofErr w:type="spellEnd"/>
          </w:p>
          <w:p w:rsidR="00C03EA2" w:rsidRDefault="00C03EA2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C03EA2" w:rsidRDefault="00C03EA2" w:rsidP="00C03EA2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</w:p>
    <w:p w:rsidR="00C03EA2" w:rsidRDefault="00C03EA2" w:rsidP="00C03EA2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от «05» августа 2024 года                                                                с. Весёлое </w:t>
      </w:r>
    </w:p>
    <w:p w:rsidR="00C03EA2" w:rsidRDefault="00C03EA2" w:rsidP="00C03EA2">
      <w:pPr>
        <w:tabs>
          <w:tab w:val="left" w:pos="407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РЕШЕНИЕ № 22</w:t>
      </w:r>
    </w:p>
    <w:p w:rsidR="00C03EA2" w:rsidRDefault="00C03EA2" w:rsidP="00C03EA2">
      <w:pPr>
        <w:tabs>
          <w:tab w:val="left" w:pos="40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</w:t>
      </w:r>
    </w:p>
    <w:p w:rsidR="00C03EA2" w:rsidRDefault="00C03EA2" w:rsidP="00C03E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 xml:space="preserve">О внесении изменений в решение Собрания депутатов Дружненского СМО РК от 12.05.2023 № 12 </w:t>
      </w:r>
      <w:r>
        <w:rPr>
          <w:rFonts w:ascii="Times New Roman" w:hAnsi="Times New Roman"/>
          <w:b/>
          <w:sz w:val="26"/>
          <w:szCs w:val="26"/>
        </w:rPr>
        <w:t xml:space="preserve">«Об утверждении Порядка организации и проведения публичных слушаний в </w:t>
      </w:r>
      <w:proofErr w:type="spellStart"/>
      <w:r>
        <w:rPr>
          <w:rFonts w:ascii="Times New Roman" w:hAnsi="Times New Roman"/>
          <w:b/>
          <w:sz w:val="26"/>
          <w:szCs w:val="26"/>
        </w:rPr>
        <w:t>Дружненском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сельском муниципальном образовании Республики Калмыкия».</w:t>
      </w:r>
    </w:p>
    <w:p w:rsidR="00C03EA2" w:rsidRDefault="00C03EA2" w:rsidP="00C03EA2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C03EA2" w:rsidRDefault="00C03EA2" w:rsidP="00C03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pacing w:val="-2"/>
          <w:sz w:val="28"/>
          <w:szCs w:val="28"/>
        </w:rPr>
        <w:t xml:space="preserve"> ч. 2.1 ст. 11.10 Земельного кодекса Российской Федерации и отдельные законодательные акты Российской Федерации,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Уставом Дружненского сельского муниципального образования Республики Калмыкия  и на основании Протеста прокуратуры Городовиковского района Республики Калмыкия от 21.06.2024 № 7-25-2024 на решение Собрания депутатов Дружненского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сельского муниципального образования Республики Калмыкия  от 12.05.2031 № 12 </w:t>
      </w:r>
      <w:r>
        <w:rPr>
          <w:rFonts w:ascii="Times New Roman" w:hAnsi="Times New Roman"/>
          <w:sz w:val="28"/>
          <w:szCs w:val="28"/>
        </w:rPr>
        <w:t xml:space="preserve">«Об утверждении Порядка организации и проведения публичных слушаний в </w:t>
      </w:r>
      <w:proofErr w:type="spellStart"/>
      <w:r>
        <w:rPr>
          <w:rFonts w:ascii="Times New Roman" w:hAnsi="Times New Roman"/>
          <w:sz w:val="28"/>
          <w:szCs w:val="28"/>
        </w:rPr>
        <w:t>Дружненском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муниципальном образовании Республики Калмыкия»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Собрание депутатов Дружненского сельского муниципального образования Республики Калмыкия </w:t>
      </w:r>
    </w:p>
    <w:p w:rsidR="00C03EA2" w:rsidRDefault="00C03EA2" w:rsidP="00C03EA2">
      <w:pPr>
        <w:spacing w:after="0" w:line="240" w:lineRule="auto"/>
        <w:ind w:firstLine="720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                                             РЕШИЛО:</w:t>
      </w:r>
    </w:p>
    <w:p w:rsidR="00C03EA2" w:rsidRDefault="00C03EA2" w:rsidP="00C03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решение Собрания депутатов Дружненского сельского муниципального образования Республики Калмыкия от 12.05.2023 № 12 «Об утверждении Порядка организации и проведения публичных слушаний в </w:t>
      </w:r>
      <w:proofErr w:type="spellStart"/>
      <w:r>
        <w:rPr>
          <w:rFonts w:ascii="Times New Roman" w:hAnsi="Times New Roman"/>
          <w:sz w:val="28"/>
          <w:szCs w:val="28"/>
        </w:rPr>
        <w:t>Дружненском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муниципальном образовании Республики Калмыкия»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(далее- Решение) следующие изменения и дополнения:</w:t>
      </w:r>
    </w:p>
    <w:p w:rsidR="00C03EA2" w:rsidRDefault="00C03EA2" w:rsidP="00C03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EA2" w:rsidRDefault="00C03EA2" w:rsidP="00C03EA2">
      <w:pPr>
        <w:pStyle w:val="pboth"/>
        <w:shd w:val="clear" w:color="auto" w:fill="FFFFFF"/>
        <w:spacing w:before="0" w:beforeAutospacing="0" w:after="240" w:afterAutospacing="0" w:line="293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. Пункт 1.4. Раздела 1 дополнить абзацем пятым следующего содержания</w:t>
      </w:r>
      <w:r>
        <w:rPr>
          <w:sz w:val="28"/>
          <w:szCs w:val="28"/>
        </w:rPr>
        <w:t xml:space="preserve"> (руководствуясь </w:t>
      </w:r>
      <w:r>
        <w:rPr>
          <w:rFonts w:eastAsia="Calibri"/>
          <w:sz w:val="28"/>
          <w:szCs w:val="28"/>
        </w:rPr>
        <w:t>ч.2.1 ст.11.10 Земельного кодекса Российской Федерации):</w:t>
      </w:r>
    </w:p>
    <w:p w:rsidR="00C03EA2" w:rsidRDefault="00C03EA2" w:rsidP="00C03EA2">
      <w:pPr>
        <w:pStyle w:val="pboth"/>
        <w:shd w:val="clear" w:color="auto" w:fill="FFFFFF"/>
        <w:spacing w:before="0" w:beforeAutospacing="0" w:after="240" w:afterAutospacing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обеспечивается органом государственной власти или органом местного самоуправления, указанными в </w:t>
      </w:r>
      <w:hyperlink r:id="rId5" w:anchor="dst431" w:history="1">
        <w:r>
          <w:rPr>
            <w:rStyle w:val="a3"/>
            <w:rFonts w:eastAsia="Calibri"/>
            <w:color w:val="auto"/>
            <w:sz w:val="28"/>
            <w:szCs w:val="28"/>
            <w:shd w:val="clear" w:color="auto" w:fill="FFFFFF"/>
            <w:lang w:eastAsia="en-US"/>
          </w:rPr>
          <w:t>статье 39.2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 настоящего Кодекса, или собственником (собственниками) помещений в многоквартирном доме. В случае подготовки органом государственной власти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или органом местного самоуправления указанной схемы расположения земельного участка срок такой подготовки должен составлять не более трех месяцев. 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 </w:t>
      </w:r>
      <w:hyperlink r:id="rId6" w:anchor="dst2104" w:history="1">
        <w:r>
          <w:rPr>
            <w:rStyle w:val="a3"/>
            <w:rFonts w:eastAsia="Calibri"/>
            <w:color w:val="auto"/>
            <w:sz w:val="28"/>
            <w:szCs w:val="28"/>
            <w:shd w:val="clear" w:color="auto" w:fill="FFFFFF"/>
            <w:lang w:eastAsia="en-US"/>
          </w:rPr>
          <w:t>порядке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>, предусмотренном законодательством о градостроительной деятельности для утверждения проекта межевания территории.</w:t>
      </w:r>
    </w:p>
    <w:p w:rsidR="00C03EA2" w:rsidRDefault="00C03EA2" w:rsidP="00C03EA2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 на платформе госвеб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https://druzhnenskoe-r08.gosweb.gosuslugi.ru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03EA2" w:rsidRDefault="00C03EA2" w:rsidP="00C03EA2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C03EA2" w:rsidRDefault="00C03EA2" w:rsidP="00C03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Председатель Собрания депутатов</w:t>
      </w:r>
    </w:p>
    <w:p w:rsidR="00C03EA2" w:rsidRDefault="00C03EA2" w:rsidP="00C03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сельского муниципального образования</w:t>
      </w:r>
    </w:p>
    <w:p w:rsidR="00C03EA2" w:rsidRDefault="00C03EA2" w:rsidP="00C03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Республики Калмыкия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Л.В.Филип</w:t>
      </w:r>
      <w:proofErr w:type="spellEnd"/>
    </w:p>
    <w:p w:rsidR="00C03EA2" w:rsidRDefault="00C03EA2" w:rsidP="00C03E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3EA2" w:rsidRDefault="00C03EA2" w:rsidP="00C03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Дружненского сельского</w:t>
      </w:r>
    </w:p>
    <w:p w:rsidR="00C03EA2" w:rsidRDefault="00C03EA2" w:rsidP="00C03EA2">
      <w:pPr>
        <w:pStyle w:val="a4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03EA2" w:rsidRDefault="00C03EA2" w:rsidP="00C03EA2">
      <w:pPr>
        <w:pStyle w:val="a4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Республики Калмыкия (</w:t>
      </w:r>
      <w:proofErr w:type="gramStart"/>
      <w:r>
        <w:rPr>
          <w:rFonts w:ascii="Times New Roman" w:hAnsi="Times New Roman"/>
          <w:sz w:val="28"/>
          <w:szCs w:val="28"/>
        </w:rPr>
        <w:t xml:space="preserve">ахлачи)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С.В. Никодинов</w:t>
      </w:r>
    </w:p>
    <w:p w:rsidR="00C03EA2" w:rsidRDefault="00C03EA2" w:rsidP="00C03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EA2" w:rsidRDefault="00C03EA2" w:rsidP="00C03EA2">
      <w:pPr>
        <w:pStyle w:val="a4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C03EA2" w:rsidRDefault="00C03EA2" w:rsidP="00C03EA2">
      <w:pPr>
        <w:pStyle w:val="a4"/>
        <w:ind w:left="450"/>
        <w:jc w:val="both"/>
        <w:rPr>
          <w:rFonts w:ascii="Times New Roman" w:hAnsi="Times New Roman"/>
          <w:sz w:val="28"/>
          <w:szCs w:val="28"/>
        </w:rPr>
      </w:pPr>
    </w:p>
    <w:p w:rsidR="00C03EA2" w:rsidRDefault="00C03EA2" w:rsidP="00C03EA2">
      <w:pPr>
        <w:pStyle w:val="a4"/>
        <w:ind w:left="450"/>
        <w:jc w:val="both"/>
        <w:rPr>
          <w:rFonts w:ascii="Times New Roman" w:hAnsi="Times New Roman"/>
          <w:sz w:val="28"/>
          <w:szCs w:val="28"/>
        </w:rPr>
      </w:pPr>
    </w:p>
    <w:p w:rsidR="00C03EA2" w:rsidRDefault="00C03EA2" w:rsidP="00C03EA2">
      <w:pPr>
        <w:pStyle w:val="a4"/>
        <w:ind w:left="450"/>
        <w:jc w:val="both"/>
        <w:rPr>
          <w:rFonts w:ascii="Times New Roman" w:hAnsi="Times New Roman"/>
          <w:sz w:val="28"/>
          <w:szCs w:val="28"/>
        </w:rPr>
      </w:pPr>
    </w:p>
    <w:p w:rsidR="0086389C" w:rsidRDefault="0086389C">
      <w:bookmarkStart w:id="0" w:name="_GoBack"/>
      <w:bookmarkEnd w:id="0"/>
    </w:p>
    <w:sectPr w:rsidR="0086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2A"/>
    <w:rsid w:val="0086389C"/>
    <w:rsid w:val="00C03EA2"/>
    <w:rsid w:val="00D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95D1-F967-46C2-A86D-19388A9F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E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3EA2"/>
    <w:pPr>
      <w:ind w:left="720"/>
      <w:contextualSpacing/>
    </w:pPr>
  </w:style>
  <w:style w:type="paragraph" w:customStyle="1" w:styleId="pboth">
    <w:name w:val="pboth"/>
    <w:basedOn w:val="a"/>
    <w:rsid w:val="00C03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1102/fc77c7117187684ab0cb02c7ee53952df0de55be/" TargetMode="External"/><Relationship Id="rId5" Type="http://schemas.openxmlformats.org/officeDocument/2006/relationships/hyperlink" Target="https://www.consultant.ru/document/cons_doc_LAW_481284/fab39903f99e05a7d844ea80d3dd317d0587c26d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3</cp:revision>
  <dcterms:created xsi:type="dcterms:W3CDTF">2024-08-07T13:40:00Z</dcterms:created>
  <dcterms:modified xsi:type="dcterms:W3CDTF">2024-08-07T13:40:00Z</dcterms:modified>
</cp:coreProperties>
</file>