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168" w:rsidRDefault="00DA4168" w:rsidP="00635F85">
      <w:pPr>
        <w:rPr>
          <w:rFonts w:ascii="Times New Roman" w:eastAsia="SimSun" w:hAnsi="Times New Roman" w:cs="Times New Roman"/>
          <w:b/>
          <w:sz w:val="28"/>
          <w:szCs w:val="28"/>
        </w:rPr>
      </w:pPr>
    </w:p>
    <w:tbl>
      <w:tblPr>
        <w:tblW w:w="13696" w:type="dxa"/>
        <w:tblInd w:w="71" w:type="dxa"/>
        <w:tblLayout w:type="fixed"/>
        <w:tblCellMar>
          <w:left w:w="71" w:type="dxa"/>
          <w:right w:w="71" w:type="dxa"/>
        </w:tblCellMar>
        <w:tblLook w:val="00A0" w:firstRow="1" w:lastRow="0" w:firstColumn="1" w:lastColumn="0" w:noHBand="0" w:noVBand="0"/>
      </w:tblPr>
      <w:tblGrid>
        <w:gridCol w:w="4041"/>
        <w:gridCol w:w="1559"/>
        <w:gridCol w:w="4048"/>
        <w:gridCol w:w="4048"/>
      </w:tblGrid>
      <w:tr w:rsidR="00635F85" w:rsidRPr="00DA4168" w:rsidTr="00635F85">
        <w:trPr>
          <w:trHeight w:val="1589"/>
        </w:trPr>
        <w:tc>
          <w:tcPr>
            <w:tcW w:w="4041" w:type="dxa"/>
            <w:hideMark/>
          </w:tcPr>
          <w:p w:rsidR="00635F85" w:rsidRPr="00DA4168" w:rsidRDefault="00635F85" w:rsidP="00DA4168">
            <w:pPr>
              <w:spacing w:after="0" w:line="276" w:lineRule="auto"/>
              <w:jc w:val="center"/>
              <w:rPr>
                <w:rFonts w:ascii="Times New Roman" w:eastAsia="Times New Roman" w:hAnsi="Times New Roman" w:cs="Times New Roman"/>
                <w:b/>
                <w:sz w:val="28"/>
                <w:szCs w:val="28"/>
              </w:rPr>
            </w:pPr>
            <w:r w:rsidRPr="00DA4168">
              <w:rPr>
                <w:rFonts w:ascii="Times New Roman" w:eastAsia="Times New Roman" w:hAnsi="Times New Roman" w:cs="Times New Roman"/>
                <w:b/>
                <w:sz w:val="28"/>
                <w:szCs w:val="28"/>
              </w:rPr>
              <w:t>Администрация</w:t>
            </w:r>
          </w:p>
          <w:p w:rsidR="00635F85" w:rsidRPr="00DA4168" w:rsidRDefault="00635F85" w:rsidP="00DA4168">
            <w:pPr>
              <w:spacing w:after="0" w:line="276" w:lineRule="auto"/>
              <w:jc w:val="center"/>
              <w:rPr>
                <w:rFonts w:ascii="Times New Roman" w:eastAsia="Times New Roman" w:hAnsi="Times New Roman" w:cs="Times New Roman"/>
                <w:b/>
                <w:sz w:val="28"/>
                <w:szCs w:val="28"/>
              </w:rPr>
            </w:pPr>
            <w:r w:rsidRPr="00DA4168">
              <w:rPr>
                <w:rFonts w:ascii="Times New Roman" w:eastAsia="Times New Roman" w:hAnsi="Times New Roman" w:cs="Times New Roman"/>
                <w:b/>
                <w:sz w:val="28"/>
                <w:szCs w:val="28"/>
              </w:rPr>
              <w:t>Дружненского сельского муниципального образования</w:t>
            </w:r>
          </w:p>
          <w:p w:rsidR="00635F85" w:rsidRPr="00DA4168" w:rsidRDefault="00635F85" w:rsidP="00DA4168">
            <w:pPr>
              <w:spacing w:after="0" w:line="276" w:lineRule="auto"/>
              <w:jc w:val="center"/>
              <w:rPr>
                <w:rFonts w:ascii="Times New Roman" w:eastAsia="Times New Roman" w:hAnsi="Times New Roman" w:cs="Times New Roman"/>
                <w:b/>
                <w:sz w:val="28"/>
                <w:szCs w:val="28"/>
              </w:rPr>
            </w:pPr>
            <w:r w:rsidRPr="00DA4168">
              <w:rPr>
                <w:rFonts w:ascii="Times New Roman" w:eastAsia="Times New Roman" w:hAnsi="Times New Roman" w:cs="Times New Roman"/>
                <w:b/>
                <w:sz w:val="28"/>
                <w:szCs w:val="28"/>
              </w:rPr>
              <w:t>Республики Калмыкия</w:t>
            </w:r>
          </w:p>
        </w:tc>
        <w:tc>
          <w:tcPr>
            <w:tcW w:w="1559" w:type="dxa"/>
            <w:hideMark/>
          </w:tcPr>
          <w:p w:rsidR="00635F85" w:rsidRPr="00DA4168" w:rsidRDefault="00635F85" w:rsidP="00DA4168">
            <w:pPr>
              <w:spacing w:after="0" w:line="276" w:lineRule="auto"/>
              <w:ind w:left="-71" w:right="-67"/>
              <w:jc w:val="center"/>
              <w:rPr>
                <w:rFonts w:ascii="Times New Roman" w:eastAsia="Times New Roman" w:hAnsi="Times New Roman" w:cs="Times New Roman"/>
                <w:b/>
                <w:sz w:val="28"/>
                <w:szCs w:val="28"/>
              </w:rPr>
            </w:pPr>
            <w:r w:rsidRPr="00DA4168">
              <w:rPr>
                <w:rFonts w:ascii="Times New Roman" w:eastAsia="Times New Roman" w:hAnsi="Times New Roman" w:cs="Times New Roman"/>
                <w:b/>
                <w:noProof/>
                <w:sz w:val="28"/>
                <w:szCs w:val="28"/>
                <w:lang w:eastAsia="ru-RU"/>
              </w:rPr>
              <w:drawing>
                <wp:inline distT="0" distB="0" distL="0" distR="0" wp14:anchorId="4EA7D034" wp14:editId="16EB4092">
                  <wp:extent cx="883920" cy="998220"/>
                  <wp:effectExtent l="0" t="0" r="0" b="0"/>
                  <wp:docPr id="1" name="Рисунок 1" descr="C:\Users\Рабочий стол\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абочий стол\BOBBY\KALMGERB.PCX"/>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83920" cy="998220"/>
                          </a:xfrm>
                          <a:prstGeom prst="rect">
                            <a:avLst/>
                          </a:prstGeom>
                          <a:noFill/>
                          <a:ln>
                            <a:noFill/>
                          </a:ln>
                        </pic:spPr>
                      </pic:pic>
                    </a:graphicData>
                  </a:graphic>
                </wp:inline>
              </w:drawing>
            </w:r>
          </w:p>
        </w:tc>
        <w:tc>
          <w:tcPr>
            <w:tcW w:w="4048" w:type="dxa"/>
            <w:hideMark/>
          </w:tcPr>
          <w:p w:rsidR="00635F85" w:rsidRPr="00DA4168" w:rsidRDefault="00635F85" w:rsidP="00DA4168">
            <w:pPr>
              <w:spacing w:after="0" w:line="276" w:lineRule="auto"/>
              <w:jc w:val="center"/>
              <w:rPr>
                <w:rFonts w:ascii="Times New Roman" w:eastAsia="Times New Roman" w:hAnsi="Times New Roman" w:cs="Times New Roman"/>
                <w:b/>
                <w:sz w:val="28"/>
                <w:szCs w:val="28"/>
              </w:rPr>
            </w:pPr>
            <w:proofErr w:type="spellStart"/>
            <w:r w:rsidRPr="00DA4168">
              <w:rPr>
                <w:rFonts w:ascii="Times New Roman" w:eastAsia="Times New Roman" w:hAnsi="Times New Roman" w:cs="Times New Roman"/>
                <w:b/>
                <w:sz w:val="28"/>
                <w:szCs w:val="28"/>
              </w:rPr>
              <w:t>ХальмгТан</w:t>
            </w:r>
            <w:proofErr w:type="spellEnd"/>
            <w:r w:rsidRPr="00DA4168">
              <w:rPr>
                <w:rFonts w:ascii="Times New Roman" w:eastAsia="Times New Roman" w:hAnsi="Times New Roman" w:cs="Times New Roman"/>
                <w:b/>
                <w:sz w:val="28"/>
                <w:szCs w:val="28"/>
                <w:lang w:val="en-US"/>
              </w:rPr>
              <w:t>h</w:t>
            </w:r>
            <w:r w:rsidRPr="00DA4168">
              <w:rPr>
                <w:rFonts w:ascii="Times New Roman" w:eastAsia="Times New Roman" w:hAnsi="Times New Roman" w:cs="Times New Roman"/>
                <w:b/>
                <w:sz w:val="28"/>
                <w:szCs w:val="28"/>
              </w:rPr>
              <w:t>чин</w:t>
            </w:r>
          </w:p>
          <w:p w:rsidR="00635F85" w:rsidRPr="00DA4168" w:rsidRDefault="00635F85" w:rsidP="00DA4168">
            <w:pPr>
              <w:spacing w:after="0" w:line="276" w:lineRule="auto"/>
              <w:jc w:val="center"/>
              <w:rPr>
                <w:rFonts w:ascii="Times New Roman" w:eastAsia="Times New Roman" w:hAnsi="Times New Roman" w:cs="Times New Roman"/>
                <w:b/>
                <w:sz w:val="28"/>
                <w:szCs w:val="28"/>
              </w:rPr>
            </w:pPr>
            <w:r w:rsidRPr="00DA4168">
              <w:rPr>
                <w:rFonts w:ascii="Times New Roman" w:eastAsia="Times New Roman" w:hAnsi="Times New Roman" w:cs="Times New Roman"/>
                <w:b/>
                <w:sz w:val="28"/>
                <w:szCs w:val="28"/>
              </w:rPr>
              <w:t xml:space="preserve">Дружненск </w:t>
            </w:r>
            <w:proofErr w:type="spellStart"/>
            <w:r w:rsidRPr="00DA4168">
              <w:rPr>
                <w:rFonts w:ascii="Times New Roman" w:eastAsia="Times New Roman" w:hAnsi="Times New Roman" w:cs="Times New Roman"/>
                <w:b/>
                <w:sz w:val="28"/>
                <w:szCs w:val="28"/>
              </w:rPr>
              <w:t>селэнэ</w:t>
            </w:r>
            <w:proofErr w:type="spellEnd"/>
          </w:p>
          <w:p w:rsidR="00635F85" w:rsidRPr="00DA4168" w:rsidRDefault="00635F85" w:rsidP="00DA4168">
            <w:pPr>
              <w:spacing w:after="0" w:line="276" w:lineRule="auto"/>
              <w:jc w:val="center"/>
              <w:rPr>
                <w:rFonts w:ascii="Times New Roman" w:eastAsia="Times New Roman" w:hAnsi="Times New Roman" w:cs="Times New Roman"/>
                <w:b/>
                <w:sz w:val="28"/>
                <w:szCs w:val="28"/>
              </w:rPr>
            </w:pPr>
            <w:r w:rsidRPr="00DA4168">
              <w:rPr>
                <w:rFonts w:ascii="Times New Roman" w:eastAsia="Times New Roman" w:hAnsi="Times New Roman" w:cs="Times New Roman"/>
                <w:b/>
                <w:sz w:val="28"/>
                <w:szCs w:val="28"/>
              </w:rPr>
              <w:t xml:space="preserve">муниципальн </w:t>
            </w:r>
            <w:proofErr w:type="spellStart"/>
            <w:r w:rsidRPr="00DA4168">
              <w:rPr>
                <w:rFonts w:ascii="Times New Roman" w:eastAsia="Times New Roman" w:hAnsi="Times New Roman" w:cs="Times New Roman"/>
                <w:b/>
                <w:sz w:val="28"/>
                <w:szCs w:val="28"/>
              </w:rPr>
              <w:t>бeрдэцин</w:t>
            </w:r>
            <w:proofErr w:type="spellEnd"/>
          </w:p>
          <w:p w:rsidR="00635F85" w:rsidRPr="00DA4168" w:rsidRDefault="00635F85" w:rsidP="00DA4168">
            <w:pPr>
              <w:tabs>
                <w:tab w:val="left" w:pos="870"/>
                <w:tab w:val="center" w:pos="1953"/>
                <w:tab w:val="left" w:pos="2910"/>
              </w:tabs>
              <w:spacing w:after="0" w:line="276" w:lineRule="auto"/>
              <w:jc w:val="center"/>
              <w:rPr>
                <w:rFonts w:ascii="Times New Roman" w:eastAsia="Times New Roman" w:hAnsi="Times New Roman" w:cs="Times New Roman"/>
                <w:b/>
                <w:sz w:val="28"/>
                <w:szCs w:val="28"/>
                <w:u w:val="single"/>
              </w:rPr>
            </w:pPr>
            <w:proofErr w:type="spellStart"/>
            <w:r w:rsidRPr="00DA4168">
              <w:rPr>
                <w:rFonts w:ascii="Times New Roman" w:eastAsia="Times New Roman" w:hAnsi="Times New Roman" w:cs="Times New Roman"/>
                <w:b/>
                <w:sz w:val="28"/>
                <w:szCs w:val="28"/>
              </w:rPr>
              <w:t>эрдм</w:t>
            </w:r>
            <w:proofErr w:type="spellEnd"/>
            <w:r w:rsidRPr="00DA4168">
              <w:rPr>
                <w:rFonts w:ascii="Times New Roman" w:eastAsia="Times New Roman" w:hAnsi="Times New Roman" w:cs="Times New Roman"/>
                <w:b/>
                <w:sz w:val="28"/>
                <w:szCs w:val="28"/>
              </w:rPr>
              <w:t>-с</w:t>
            </w:r>
            <w:r w:rsidRPr="00DA4168">
              <w:rPr>
                <w:rFonts w:ascii="Times New Roman" w:eastAsia="Times New Roman" w:hAnsi="Times New Roman" w:cs="Times New Roman"/>
                <w:b/>
                <w:sz w:val="28"/>
                <w:szCs w:val="28"/>
                <w:lang w:val="en-US"/>
              </w:rPr>
              <w:t>y</w:t>
            </w:r>
            <w:proofErr w:type="spellStart"/>
            <w:r w:rsidRPr="00DA4168">
              <w:rPr>
                <w:rFonts w:ascii="Times New Roman" w:eastAsia="Times New Roman" w:hAnsi="Times New Roman" w:cs="Times New Roman"/>
                <w:b/>
                <w:sz w:val="28"/>
                <w:szCs w:val="28"/>
              </w:rPr>
              <w:t>рh</w:t>
            </w:r>
            <w:proofErr w:type="spellEnd"/>
            <w:r w:rsidRPr="00DA4168">
              <w:rPr>
                <w:rFonts w:ascii="Times New Roman" w:eastAsia="Times New Roman" w:hAnsi="Times New Roman" w:cs="Times New Roman"/>
                <w:b/>
                <w:sz w:val="28"/>
                <w:szCs w:val="28"/>
                <w:lang w:val="en-US"/>
              </w:rPr>
              <w:t>y</w:t>
            </w:r>
            <w:proofErr w:type="spellStart"/>
            <w:r w:rsidRPr="00DA4168">
              <w:rPr>
                <w:rFonts w:ascii="Times New Roman" w:eastAsia="Times New Roman" w:hAnsi="Times New Roman" w:cs="Times New Roman"/>
                <w:b/>
                <w:sz w:val="28"/>
                <w:szCs w:val="28"/>
              </w:rPr>
              <w:t>лин</w:t>
            </w:r>
            <w:proofErr w:type="spellEnd"/>
            <w:r w:rsidRPr="00DA4168">
              <w:rPr>
                <w:rFonts w:ascii="Times New Roman" w:eastAsia="Times New Roman" w:hAnsi="Times New Roman" w:cs="Times New Roman"/>
                <w:b/>
                <w:sz w:val="28"/>
                <w:szCs w:val="28"/>
              </w:rPr>
              <w:t xml:space="preserve"> </w:t>
            </w:r>
            <w:r w:rsidRPr="00DA4168">
              <w:rPr>
                <w:rFonts w:ascii="Times New Roman" w:eastAsia="Times New Roman" w:hAnsi="Times New Roman" w:cs="Times New Roman"/>
                <w:b/>
                <w:sz w:val="28"/>
                <w:szCs w:val="28"/>
                <w:lang w:val="en-US"/>
              </w:rPr>
              <w:t>h</w:t>
            </w:r>
            <w:proofErr w:type="spellStart"/>
            <w:r w:rsidRPr="00DA4168">
              <w:rPr>
                <w:rFonts w:ascii="Times New Roman" w:eastAsia="Times New Roman" w:hAnsi="Times New Roman" w:cs="Times New Roman"/>
                <w:b/>
                <w:sz w:val="28"/>
                <w:szCs w:val="28"/>
              </w:rPr>
              <w:t>ардач</w:t>
            </w:r>
            <w:proofErr w:type="spellEnd"/>
          </w:p>
        </w:tc>
        <w:tc>
          <w:tcPr>
            <w:tcW w:w="4048" w:type="dxa"/>
          </w:tcPr>
          <w:p w:rsidR="00635F85" w:rsidRPr="00DA4168" w:rsidRDefault="00635F85" w:rsidP="00DA4168">
            <w:pPr>
              <w:spacing w:after="0" w:line="276" w:lineRule="auto"/>
              <w:jc w:val="center"/>
              <w:rPr>
                <w:rFonts w:ascii="Times New Roman" w:eastAsia="Times New Roman" w:hAnsi="Times New Roman" w:cs="Times New Roman"/>
                <w:b/>
                <w:sz w:val="28"/>
                <w:szCs w:val="28"/>
              </w:rPr>
            </w:pPr>
          </w:p>
        </w:tc>
      </w:tr>
    </w:tbl>
    <w:p w:rsidR="00DA4168" w:rsidRPr="00DA4168" w:rsidRDefault="00DA4168" w:rsidP="00DA4168">
      <w:pPr>
        <w:spacing w:after="0" w:line="240" w:lineRule="auto"/>
        <w:jc w:val="center"/>
        <w:rPr>
          <w:rFonts w:ascii="Times New Roman" w:eastAsia="Times New Roman" w:hAnsi="Times New Roman" w:cs="Times New Roman"/>
          <w:b/>
          <w:sz w:val="24"/>
          <w:szCs w:val="24"/>
          <w:u w:val="single"/>
          <w:lang w:eastAsia="ru-RU"/>
        </w:rPr>
      </w:pPr>
      <w:r w:rsidRPr="00DA4168">
        <w:rPr>
          <w:rFonts w:ascii="Times New Roman" w:eastAsia="Times New Roman" w:hAnsi="Times New Roman" w:cs="Times New Roman"/>
          <w:b/>
          <w:sz w:val="24"/>
          <w:szCs w:val="24"/>
          <w:u w:val="single"/>
          <w:lang w:eastAsia="ru-RU"/>
        </w:rPr>
        <w:t xml:space="preserve">359061, Республика Калмыкия, Городовиковский район, с. Весёлое, </w:t>
      </w:r>
    </w:p>
    <w:p w:rsidR="00DA4168" w:rsidRPr="00DA4168" w:rsidRDefault="00DA4168" w:rsidP="00DA4168">
      <w:pPr>
        <w:spacing w:after="0" w:line="240" w:lineRule="auto"/>
        <w:jc w:val="center"/>
        <w:rPr>
          <w:rFonts w:ascii="Times New Roman" w:eastAsia="Times New Roman" w:hAnsi="Times New Roman" w:cs="Times New Roman"/>
          <w:b/>
          <w:sz w:val="24"/>
          <w:szCs w:val="24"/>
          <w:lang w:eastAsia="ru-RU"/>
        </w:rPr>
      </w:pPr>
      <w:r w:rsidRPr="00DA4168">
        <w:rPr>
          <w:rFonts w:ascii="Times New Roman" w:eastAsia="Times New Roman" w:hAnsi="Times New Roman" w:cs="Times New Roman"/>
          <w:b/>
          <w:sz w:val="24"/>
          <w:szCs w:val="24"/>
          <w:u w:val="single"/>
          <w:lang w:eastAsia="ru-RU"/>
        </w:rPr>
        <w:t xml:space="preserve">ул. П.Д. </w:t>
      </w:r>
      <w:proofErr w:type="spellStart"/>
      <w:r w:rsidRPr="00DA4168">
        <w:rPr>
          <w:rFonts w:ascii="Times New Roman" w:eastAsia="Times New Roman" w:hAnsi="Times New Roman" w:cs="Times New Roman"/>
          <w:b/>
          <w:sz w:val="24"/>
          <w:szCs w:val="24"/>
          <w:u w:val="single"/>
          <w:lang w:eastAsia="ru-RU"/>
        </w:rPr>
        <w:t>Немяшева</w:t>
      </w:r>
      <w:proofErr w:type="spellEnd"/>
      <w:r w:rsidRPr="00DA4168">
        <w:rPr>
          <w:rFonts w:ascii="Times New Roman" w:eastAsia="Times New Roman" w:hAnsi="Times New Roman" w:cs="Times New Roman"/>
          <w:b/>
          <w:sz w:val="24"/>
          <w:szCs w:val="24"/>
          <w:u w:val="single"/>
          <w:lang w:eastAsia="ru-RU"/>
        </w:rPr>
        <w:t>, д.12  тел.8</w:t>
      </w:r>
      <w:r w:rsidRPr="00DA4168">
        <w:rPr>
          <w:rFonts w:ascii="Times New Roman" w:eastAsia="Times New Roman" w:hAnsi="Times New Roman" w:cs="Times New Roman"/>
          <w:sz w:val="24"/>
          <w:szCs w:val="24"/>
          <w:u w:val="single"/>
          <w:lang w:eastAsia="ru-RU"/>
        </w:rPr>
        <w:t>(</w:t>
      </w:r>
      <w:r w:rsidRPr="00DA4168">
        <w:rPr>
          <w:rFonts w:ascii="Times New Roman" w:eastAsia="Times New Roman" w:hAnsi="Times New Roman" w:cs="Times New Roman"/>
          <w:b/>
          <w:sz w:val="24"/>
          <w:szCs w:val="24"/>
          <w:u w:val="single"/>
          <w:lang w:eastAsia="ru-RU"/>
        </w:rPr>
        <w:t xml:space="preserve">847)31 96-2-36, электронный адрес: </w:t>
      </w:r>
      <w:hyperlink r:id="rId6" w:history="1">
        <w:r w:rsidRPr="00DA4168">
          <w:rPr>
            <w:rFonts w:ascii="Times New Roman" w:eastAsia="Times New Roman" w:hAnsi="Times New Roman" w:cs="Times New Roman"/>
            <w:b/>
            <w:color w:val="0000FF"/>
            <w:sz w:val="24"/>
            <w:szCs w:val="24"/>
            <w:u w:val="single"/>
            <w:lang w:val="en-US" w:eastAsia="ru-RU"/>
          </w:rPr>
          <w:t>dsmo</w:t>
        </w:r>
        <w:r w:rsidRPr="00DA4168">
          <w:rPr>
            <w:rFonts w:ascii="Times New Roman" w:eastAsia="Times New Roman" w:hAnsi="Times New Roman" w:cs="Times New Roman"/>
            <w:b/>
            <w:color w:val="0000FF"/>
            <w:sz w:val="24"/>
            <w:szCs w:val="24"/>
            <w:u w:val="single"/>
            <w:lang w:eastAsia="ru-RU"/>
          </w:rPr>
          <w:t>_</w:t>
        </w:r>
        <w:r w:rsidRPr="00DA4168">
          <w:rPr>
            <w:rFonts w:ascii="Times New Roman" w:eastAsia="Times New Roman" w:hAnsi="Times New Roman" w:cs="Times New Roman"/>
            <w:b/>
            <w:color w:val="0000FF"/>
            <w:sz w:val="24"/>
            <w:szCs w:val="24"/>
            <w:u w:val="single"/>
            <w:lang w:val="en-US" w:eastAsia="ru-RU"/>
          </w:rPr>
          <w:t>rk</w:t>
        </w:r>
        <w:r w:rsidRPr="00DA4168">
          <w:rPr>
            <w:rFonts w:ascii="Times New Roman" w:eastAsia="Times New Roman" w:hAnsi="Times New Roman" w:cs="Times New Roman"/>
            <w:b/>
            <w:color w:val="0000FF"/>
            <w:sz w:val="24"/>
            <w:szCs w:val="24"/>
            <w:u w:val="single"/>
            <w:lang w:eastAsia="ru-RU"/>
          </w:rPr>
          <w:t>@</w:t>
        </w:r>
        <w:r w:rsidRPr="00DA4168">
          <w:rPr>
            <w:rFonts w:ascii="Times New Roman" w:eastAsia="Times New Roman" w:hAnsi="Times New Roman" w:cs="Times New Roman"/>
            <w:b/>
            <w:color w:val="0000FF"/>
            <w:sz w:val="24"/>
            <w:szCs w:val="24"/>
            <w:u w:val="single"/>
            <w:lang w:val="en-US" w:eastAsia="ru-RU"/>
          </w:rPr>
          <w:t>mail</w:t>
        </w:r>
        <w:r w:rsidRPr="00DA4168">
          <w:rPr>
            <w:rFonts w:ascii="Times New Roman" w:eastAsia="Times New Roman" w:hAnsi="Times New Roman" w:cs="Times New Roman"/>
            <w:b/>
            <w:color w:val="0000FF"/>
            <w:sz w:val="24"/>
            <w:szCs w:val="24"/>
            <w:u w:val="single"/>
            <w:lang w:eastAsia="ru-RU"/>
          </w:rPr>
          <w:t>.</w:t>
        </w:r>
        <w:r w:rsidRPr="00DA4168">
          <w:rPr>
            <w:rFonts w:ascii="Times New Roman" w:eastAsia="Times New Roman" w:hAnsi="Times New Roman" w:cs="Times New Roman"/>
            <w:b/>
            <w:color w:val="0000FF"/>
            <w:sz w:val="24"/>
            <w:szCs w:val="24"/>
            <w:u w:val="single"/>
            <w:lang w:val="en-US" w:eastAsia="ru-RU"/>
          </w:rPr>
          <w:t>ru</w:t>
        </w:r>
      </w:hyperlink>
    </w:p>
    <w:p w:rsidR="00DA4168" w:rsidRPr="00DA4168" w:rsidRDefault="00DA4168" w:rsidP="00DA4168">
      <w:pPr>
        <w:spacing w:after="0" w:line="240" w:lineRule="auto"/>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29 февраля</w:t>
      </w:r>
      <w:r w:rsidRPr="00DA4168">
        <w:rPr>
          <w:rFonts w:ascii="Times New Roman" w:eastAsia="Times New Roman" w:hAnsi="Times New Roman" w:cs="Times New Roman"/>
          <w:sz w:val="24"/>
          <w:szCs w:val="24"/>
          <w:lang w:eastAsia="ru-RU"/>
        </w:rPr>
        <w:t xml:space="preserve"> 2024 года</w:t>
      </w:r>
      <w:r>
        <w:rPr>
          <w:rFonts w:ascii="Times New Roman" w:eastAsia="Times New Roman" w:hAnsi="Times New Roman" w:cs="Times New Roman"/>
          <w:sz w:val="24"/>
          <w:szCs w:val="24"/>
          <w:lang w:eastAsia="ru-RU"/>
        </w:rPr>
        <w:t xml:space="preserve">                                                                                           </w:t>
      </w:r>
      <w:r w:rsidRPr="00DA4168">
        <w:rPr>
          <w:rFonts w:ascii="Times New Roman" w:eastAsia="Times New Roman" w:hAnsi="Times New Roman" w:cs="Times New Roman"/>
          <w:sz w:val="24"/>
          <w:szCs w:val="24"/>
          <w:lang w:eastAsia="ru-RU"/>
        </w:rPr>
        <w:t xml:space="preserve"> с. Веселое </w:t>
      </w:r>
    </w:p>
    <w:p w:rsidR="00DA4168" w:rsidRPr="00DA4168" w:rsidRDefault="00DA4168" w:rsidP="00DA4168">
      <w:pPr>
        <w:spacing w:after="0" w:line="240" w:lineRule="auto"/>
        <w:ind w:left="360"/>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 xml:space="preserve">                                                                                                                                              </w:t>
      </w:r>
    </w:p>
    <w:p w:rsidR="00DA4168" w:rsidRPr="00DA4168" w:rsidRDefault="00DA4168" w:rsidP="00DA4168">
      <w:pPr>
        <w:spacing w:after="0" w:line="240" w:lineRule="auto"/>
        <w:jc w:val="center"/>
        <w:rPr>
          <w:rFonts w:ascii="Times New Roman" w:eastAsia="Times New Roman" w:hAnsi="Times New Roman" w:cs="Times New Roman"/>
          <w:b/>
          <w:sz w:val="26"/>
          <w:szCs w:val="26"/>
          <w:lang w:eastAsia="ru-RU"/>
        </w:rPr>
      </w:pPr>
      <w:r w:rsidRPr="00DA4168">
        <w:rPr>
          <w:rFonts w:ascii="Times New Roman" w:eastAsia="Times New Roman" w:hAnsi="Times New Roman" w:cs="Times New Roman"/>
          <w:b/>
          <w:sz w:val="26"/>
          <w:szCs w:val="26"/>
          <w:lang w:eastAsia="ru-RU"/>
        </w:rPr>
        <w:t>ПОСТАНОВЛЕНИЕ</w:t>
      </w:r>
    </w:p>
    <w:p w:rsidR="00DA4168" w:rsidRPr="00DA4168" w:rsidRDefault="00DA4168" w:rsidP="00635F85">
      <w:pPr>
        <w:spacing w:after="0" w:line="240" w:lineRule="auto"/>
        <w:jc w:val="center"/>
        <w:rPr>
          <w:rFonts w:ascii="Times New Roman" w:eastAsia="Times New Roman" w:hAnsi="Times New Roman" w:cs="Times New Roman"/>
          <w:b/>
          <w:sz w:val="26"/>
          <w:szCs w:val="26"/>
          <w:lang w:eastAsia="ru-RU"/>
        </w:rPr>
      </w:pPr>
      <w:r w:rsidRPr="00DA4168">
        <w:rPr>
          <w:rFonts w:ascii="Times New Roman" w:eastAsia="Times New Roman" w:hAnsi="Times New Roman" w:cs="Times New Roman"/>
          <w:b/>
          <w:sz w:val="26"/>
          <w:szCs w:val="26"/>
          <w:lang w:eastAsia="ru-RU"/>
        </w:rPr>
        <w:t>№</w:t>
      </w:r>
      <w:r w:rsidRPr="00635F85">
        <w:rPr>
          <w:rFonts w:ascii="Times New Roman" w:eastAsia="Times New Roman" w:hAnsi="Times New Roman" w:cs="Times New Roman"/>
          <w:b/>
          <w:sz w:val="26"/>
          <w:szCs w:val="26"/>
          <w:lang w:eastAsia="ru-RU"/>
        </w:rPr>
        <w:t xml:space="preserve"> 27</w:t>
      </w:r>
    </w:p>
    <w:p w:rsidR="00DA4168" w:rsidRPr="00DA4168" w:rsidRDefault="00635F85" w:rsidP="00DA4168">
      <w:pPr>
        <w:widowControl w:val="0"/>
        <w:tabs>
          <w:tab w:val="left" w:pos="10206"/>
        </w:tabs>
        <w:autoSpaceDE w:val="0"/>
        <w:autoSpaceDN w:val="0"/>
        <w:adjustRightInd w:val="0"/>
        <w:spacing w:after="0" w:line="240" w:lineRule="auto"/>
        <w:ind w:firstLine="709"/>
        <w:jc w:val="both"/>
        <w:rPr>
          <w:rFonts w:ascii="Times New Roman" w:eastAsia="SimSun" w:hAnsi="Times New Roman" w:cs="Times New Roman"/>
          <w:b/>
          <w:bCs/>
          <w:sz w:val="26"/>
          <w:szCs w:val="26"/>
        </w:rPr>
      </w:pPr>
      <w:r w:rsidRPr="00635F85">
        <w:rPr>
          <w:rFonts w:ascii="Times New Roman" w:eastAsia="SimSun" w:hAnsi="Times New Roman" w:cs="Times New Roman"/>
          <w:b/>
          <w:bCs/>
          <w:sz w:val="26"/>
          <w:szCs w:val="26"/>
        </w:rPr>
        <w:t>«</w:t>
      </w:r>
      <w:r w:rsidR="00DA4168" w:rsidRPr="00DA4168">
        <w:rPr>
          <w:rFonts w:ascii="Times New Roman" w:eastAsia="SimSun" w:hAnsi="Times New Roman" w:cs="Times New Roman"/>
          <w:b/>
          <w:bCs/>
          <w:sz w:val="26"/>
          <w:szCs w:val="26"/>
        </w:rPr>
        <w:t>Об утверждении Порядка санкционирования оплаты денежных обязательств получателей средств бюджета Дружненского сельского муниципального образования и оплаты денежных обязательств, подлежащих исполнению за счет бюджетных ассигнований по источникам финансирования дефицита бюджета администраторов источников финансирования дефицита бюджета Дружненского сельского муниципального образования</w:t>
      </w:r>
      <w:r w:rsidRPr="00635F85">
        <w:rPr>
          <w:rFonts w:ascii="Times New Roman" w:eastAsia="SimSun" w:hAnsi="Times New Roman" w:cs="Times New Roman"/>
          <w:b/>
          <w:bCs/>
          <w:sz w:val="26"/>
          <w:szCs w:val="26"/>
        </w:rPr>
        <w:t>»</w:t>
      </w:r>
    </w:p>
    <w:p w:rsidR="00DA4168" w:rsidRPr="00DA4168" w:rsidRDefault="00DA4168" w:rsidP="00DA416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A4168" w:rsidRPr="00DA4168" w:rsidRDefault="00DA4168" w:rsidP="00DA416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A4168">
        <w:rPr>
          <w:rFonts w:ascii="Times New Roman" w:eastAsia="Times New Roman" w:hAnsi="Times New Roman" w:cs="Times New Roman"/>
          <w:sz w:val="26"/>
          <w:szCs w:val="26"/>
          <w:lang w:eastAsia="ru-RU"/>
        </w:rPr>
        <w:t xml:space="preserve">В соответствии с пунктами 1, 2, абзацем третьим пункта 5 статьи 219 и частью второй статьи 219.2 Бюджетного кодекса Российской Федерации администрация </w:t>
      </w:r>
      <w:r w:rsidRPr="00DA4168">
        <w:rPr>
          <w:rFonts w:ascii="Times New Roman" w:eastAsia="Times New Roman" w:hAnsi="Times New Roman" w:cs="Times New Roman"/>
          <w:bCs/>
          <w:sz w:val="26"/>
          <w:szCs w:val="26"/>
          <w:lang w:eastAsia="ru-RU"/>
        </w:rPr>
        <w:t>Дружненского сельского муниципального образования</w:t>
      </w:r>
      <w:r w:rsidR="00635F85" w:rsidRPr="00635F85">
        <w:rPr>
          <w:rFonts w:ascii="Times New Roman" w:eastAsia="Times New Roman" w:hAnsi="Times New Roman" w:cs="Times New Roman"/>
          <w:sz w:val="26"/>
          <w:szCs w:val="26"/>
          <w:lang w:eastAsia="ru-RU"/>
        </w:rPr>
        <w:t xml:space="preserve"> </w:t>
      </w:r>
    </w:p>
    <w:p w:rsidR="00DA4168" w:rsidRPr="00DA4168" w:rsidRDefault="00DA4168" w:rsidP="00DA4168">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DA4168">
        <w:rPr>
          <w:rFonts w:ascii="Times New Roman" w:eastAsia="Times New Roman" w:hAnsi="Times New Roman" w:cs="Times New Roman"/>
          <w:sz w:val="26"/>
          <w:szCs w:val="26"/>
          <w:lang w:eastAsia="ru-RU"/>
        </w:rPr>
        <w:t xml:space="preserve"> </w:t>
      </w:r>
    </w:p>
    <w:p w:rsidR="008910EA" w:rsidRDefault="00DA4168" w:rsidP="008910EA">
      <w:pPr>
        <w:spacing w:after="0"/>
        <w:ind w:firstLine="709"/>
        <w:jc w:val="center"/>
        <w:rPr>
          <w:rFonts w:ascii="Times New Roman" w:eastAsia="Times New Roman CYR" w:hAnsi="Times New Roman" w:cs="Times New Roman"/>
          <w:b/>
          <w:sz w:val="26"/>
          <w:szCs w:val="26"/>
        </w:rPr>
      </w:pPr>
      <w:r w:rsidRPr="00DA4168">
        <w:rPr>
          <w:rFonts w:ascii="Times New Roman" w:eastAsia="Times New Roman CYR" w:hAnsi="Times New Roman" w:cs="Times New Roman"/>
          <w:b/>
          <w:sz w:val="26"/>
          <w:szCs w:val="26"/>
        </w:rPr>
        <w:t>ПОСТАНОВЛЯЕТ:</w:t>
      </w:r>
      <w:bookmarkStart w:id="0" w:name="P18"/>
      <w:bookmarkEnd w:id="0"/>
    </w:p>
    <w:p w:rsidR="00DA4168" w:rsidRPr="00DA4168" w:rsidRDefault="009B1511" w:rsidP="008910EA">
      <w:pPr>
        <w:spacing w:after="0"/>
        <w:ind w:firstLine="709"/>
        <w:jc w:val="both"/>
        <w:rPr>
          <w:rFonts w:ascii="Times New Roman" w:eastAsia="Times New Roman CYR" w:hAnsi="Times New Roman" w:cs="Times New Roman"/>
          <w:b/>
          <w:sz w:val="26"/>
          <w:szCs w:val="26"/>
        </w:rPr>
      </w:pPr>
      <w:r>
        <w:rPr>
          <w:rFonts w:ascii="Times New Roman" w:eastAsia="Calibri" w:hAnsi="Times New Roman" w:cs="Times New Roman"/>
          <w:sz w:val="26"/>
          <w:szCs w:val="26"/>
        </w:rPr>
        <w:t>1.</w:t>
      </w:r>
      <w:r w:rsidR="00DA4168" w:rsidRPr="00DA4168">
        <w:rPr>
          <w:rFonts w:ascii="Times New Roman" w:eastAsia="Calibri" w:hAnsi="Times New Roman" w:cs="Times New Roman"/>
          <w:sz w:val="26"/>
          <w:szCs w:val="26"/>
        </w:rPr>
        <w:t xml:space="preserve">Утвердить Порядок санкционирования оплаты денежных обязательств получателей средств бюджета </w:t>
      </w:r>
      <w:r w:rsidR="00DA4168" w:rsidRPr="00DA4168">
        <w:rPr>
          <w:rFonts w:ascii="Times New Roman" w:eastAsia="Calibri" w:hAnsi="Times New Roman" w:cs="Times New Roman"/>
          <w:bCs/>
          <w:sz w:val="26"/>
          <w:szCs w:val="26"/>
        </w:rPr>
        <w:t>Дружненского сельского муниципального образования</w:t>
      </w:r>
      <w:r w:rsidR="00DA4168" w:rsidRPr="00DA4168">
        <w:rPr>
          <w:rFonts w:ascii="Times New Roman" w:eastAsia="Calibri" w:hAnsi="Times New Roman" w:cs="Times New Roman"/>
          <w:sz w:val="26"/>
          <w:szCs w:val="26"/>
        </w:rPr>
        <w:t xml:space="preserve"> и оплаты денежных обязательств, подлежащих исполнению за счет бюджетных ассигнований по источникам финансирования дефицита бюджета администраторов источников финансирования дефицита бюджета </w:t>
      </w:r>
      <w:r w:rsidR="00DA4168" w:rsidRPr="00DA4168">
        <w:rPr>
          <w:rFonts w:ascii="Times New Roman" w:eastAsia="Calibri" w:hAnsi="Times New Roman" w:cs="Times New Roman"/>
          <w:bCs/>
          <w:sz w:val="26"/>
          <w:szCs w:val="26"/>
        </w:rPr>
        <w:t xml:space="preserve">Дружненского </w:t>
      </w:r>
      <w:r w:rsidR="00260348" w:rsidRPr="00635F85">
        <w:rPr>
          <w:rFonts w:ascii="Times New Roman" w:eastAsia="Calibri" w:hAnsi="Times New Roman" w:cs="Times New Roman"/>
          <w:bCs/>
          <w:sz w:val="26"/>
          <w:szCs w:val="26"/>
        </w:rPr>
        <w:t>сельского муниципального</w:t>
      </w:r>
      <w:r w:rsidR="00DA4168" w:rsidRPr="00DA4168">
        <w:rPr>
          <w:rFonts w:ascii="Times New Roman" w:eastAsia="Calibri" w:hAnsi="Times New Roman" w:cs="Times New Roman"/>
          <w:bCs/>
          <w:sz w:val="26"/>
          <w:szCs w:val="26"/>
        </w:rPr>
        <w:t xml:space="preserve"> образования</w:t>
      </w:r>
      <w:r w:rsidR="00DA4168" w:rsidRPr="00DA4168">
        <w:rPr>
          <w:rFonts w:ascii="Times New Roman" w:eastAsia="Calibri" w:hAnsi="Times New Roman" w:cs="Times New Roman"/>
          <w:sz w:val="26"/>
          <w:szCs w:val="26"/>
        </w:rPr>
        <w:t xml:space="preserve"> согласно приложению.  </w:t>
      </w:r>
    </w:p>
    <w:p w:rsidR="00DA4168" w:rsidRDefault="009B1511" w:rsidP="00DA4168">
      <w:pPr>
        <w:widowControl w:val="0"/>
        <w:autoSpaceDE w:val="0"/>
        <w:autoSpaceDN w:val="0"/>
        <w:adjustRightInd w:val="0"/>
        <w:spacing w:after="0" w:line="240" w:lineRule="auto"/>
        <w:ind w:firstLine="709"/>
        <w:jc w:val="both"/>
        <w:rPr>
          <w:rFonts w:ascii="Times New Roman" w:eastAsia="Times New Roman" w:hAnsi="Times New Roman" w:cs="Calibri"/>
          <w:sz w:val="26"/>
          <w:szCs w:val="26"/>
          <w:lang w:eastAsia="ru-RU"/>
        </w:rPr>
      </w:pPr>
      <w:r>
        <w:rPr>
          <w:rFonts w:ascii="Times New Roman" w:eastAsia="Times New Roman" w:hAnsi="Times New Roman" w:cs="Calibri"/>
          <w:sz w:val="26"/>
          <w:szCs w:val="26"/>
          <w:lang w:eastAsia="ru-RU"/>
        </w:rPr>
        <w:t>2.</w:t>
      </w:r>
      <w:r w:rsidR="00DA4168" w:rsidRPr="00DA4168">
        <w:rPr>
          <w:rFonts w:ascii="Times New Roman" w:eastAsia="Times New Roman" w:hAnsi="Times New Roman" w:cs="Calibri"/>
          <w:sz w:val="26"/>
          <w:szCs w:val="26"/>
          <w:lang w:eastAsia="ru-RU"/>
        </w:rPr>
        <w:t>Довести настоящий постановление до главных распорядителей, распорядителей и получателей бюджетных средств, главных администраторов и администраторов источников финансирования дефицитов бюджета Дружненского сельского муниципального образования, уполномоченных должностных лиц органа, осуществляющего полномочия по учету бюджетных и денежных обязательств получателей средств бюджета, территориального органа Федерального казначейства по Республике Калмыкия – в случае передачи полномочий по учету бюджетных и денежных обязательств получателей средств бюджета</w:t>
      </w:r>
      <w:r w:rsidR="00DA4168" w:rsidRPr="00DA4168">
        <w:rPr>
          <w:rFonts w:ascii="Times New Roman" w:eastAsia="Times New Roman" w:hAnsi="Times New Roman" w:cs="Calibri"/>
          <w:bCs/>
          <w:sz w:val="26"/>
          <w:szCs w:val="26"/>
          <w:lang w:eastAsia="ru-RU"/>
        </w:rPr>
        <w:t xml:space="preserve"> </w:t>
      </w:r>
      <w:r w:rsidR="00DA4168" w:rsidRPr="00DA4168">
        <w:rPr>
          <w:rFonts w:ascii="Times New Roman" w:eastAsia="Times New Roman" w:hAnsi="Times New Roman" w:cs="Calibri"/>
          <w:sz w:val="26"/>
          <w:szCs w:val="26"/>
          <w:lang w:eastAsia="ru-RU"/>
        </w:rPr>
        <w:t>Дружненского сельского муниципального образования.</w:t>
      </w:r>
    </w:p>
    <w:p w:rsidR="009B1511" w:rsidRPr="004C792A" w:rsidRDefault="009B1511" w:rsidP="009B1511">
      <w:pPr>
        <w:pStyle w:val="ConsPlusNormal"/>
        <w:ind w:firstLine="540"/>
        <w:jc w:val="both"/>
        <w:rPr>
          <w:i/>
          <w:sz w:val="28"/>
          <w:szCs w:val="28"/>
        </w:rPr>
      </w:pPr>
      <w:r>
        <w:rPr>
          <w:sz w:val="28"/>
          <w:szCs w:val="28"/>
        </w:rPr>
        <w:t xml:space="preserve">  3</w:t>
      </w:r>
      <w:r>
        <w:rPr>
          <w:sz w:val="28"/>
          <w:szCs w:val="28"/>
        </w:rPr>
        <w:t xml:space="preserve">. Настоящее постановление вступает в </w:t>
      </w:r>
      <w:r w:rsidRPr="004C792A">
        <w:rPr>
          <w:sz w:val="28"/>
          <w:szCs w:val="28"/>
        </w:rPr>
        <w:t>силу с 1 января 2024 года.</w:t>
      </w:r>
    </w:p>
    <w:p w:rsidR="00635F85" w:rsidRPr="00635F85" w:rsidRDefault="008910EA" w:rsidP="008910EA">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1511">
        <w:rPr>
          <w:rFonts w:ascii="Times New Roman" w:eastAsia="Times New Roman" w:hAnsi="Times New Roman" w:cs="Times New Roman"/>
          <w:sz w:val="28"/>
          <w:szCs w:val="28"/>
          <w:lang w:eastAsia="ru-RU"/>
        </w:rPr>
        <w:t xml:space="preserve"> 4</w:t>
      </w:r>
      <w:r w:rsidR="00635F85" w:rsidRPr="00635F85">
        <w:rPr>
          <w:rFonts w:ascii="Times New Roman" w:eastAsia="Times New Roman" w:hAnsi="Times New Roman" w:cs="Times New Roman"/>
          <w:sz w:val="28"/>
          <w:szCs w:val="28"/>
          <w:lang w:eastAsia="ru-RU"/>
        </w:rPr>
        <w:t xml:space="preserve">. Настоящее постановление подлежит размещению на официальном сайте </w:t>
      </w:r>
      <w:r w:rsidR="00635F85" w:rsidRPr="00635F85">
        <w:rPr>
          <w:rFonts w:ascii="Times New Roman" w:eastAsia="Calibri" w:hAnsi="Times New Roman" w:cs="Times New Roman"/>
          <w:sz w:val="28"/>
          <w:szCs w:val="28"/>
        </w:rPr>
        <w:t xml:space="preserve">Дружненского сельского муниципального образования Республики Калмыкия в сети «Интернет» на платформе госвеб </w:t>
      </w:r>
      <w:hyperlink r:id="rId7" w:tgtFrame="_blank" w:history="1">
        <w:r w:rsidR="00635F85" w:rsidRPr="00635F85">
          <w:rPr>
            <w:rFonts w:ascii="Times New Roman" w:eastAsia="Times New Roman" w:hAnsi="Times New Roman" w:cs="Times New Roman"/>
            <w:sz w:val="28"/>
            <w:szCs w:val="28"/>
            <w:u w:val="single"/>
            <w:lang w:eastAsia="ru-RU"/>
          </w:rPr>
          <w:t>https://druzhnenskoe-r08.gosweb.gosuslugi.ru</w:t>
        </w:r>
      </w:hyperlink>
      <w:r w:rsidR="00635F85" w:rsidRPr="00635F85">
        <w:rPr>
          <w:rFonts w:ascii="Times New Roman" w:eastAsia="Times New Roman" w:hAnsi="Times New Roman" w:cs="Times New Roman"/>
          <w:sz w:val="28"/>
          <w:szCs w:val="28"/>
          <w:lang w:eastAsia="ru-RU"/>
        </w:rPr>
        <w:t> </w:t>
      </w:r>
      <w:r w:rsidR="00635F85" w:rsidRPr="00635F85">
        <w:rPr>
          <w:rFonts w:ascii="Times New Roman" w:eastAsia="Times New Roman" w:hAnsi="Times New Roman" w:cs="Times New Roman"/>
          <w:color w:val="000000"/>
          <w:sz w:val="28"/>
          <w:szCs w:val="28"/>
          <w:lang w:eastAsia="ru-RU"/>
        </w:rPr>
        <w:t> </w:t>
      </w:r>
    </w:p>
    <w:p w:rsidR="00635F85" w:rsidRPr="00635F85" w:rsidRDefault="00635F85" w:rsidP="00635F85">
      <w:pPr>
        <w:spacing w:after="0" w:line="240" w:lineRule="auto"/>
        <w:jc w:val="both"/>
        <w:rPr>
          <w:rFonts w:ascii="Times New Roman" w:eastAsia="Times New Roman" w:hAnsi="Times New Roman" w:cs="Times New Roman"/>
          <w:sz w:val="26"/>
          <w:szCs w:val="26"/>
          <w:lang w:eastAsia="ru-RU"/>
        </w:rPr>
      </w:pPr>
      <w:r w:rsidRPr="00635F85">
        <w:rPr>
          <w:rFonts w:ascii="Times New Roman" w:eastAsia="Times New Roman" w:hAnsi="Times New Roman" w:cs="Times New Roman"/>
          <w:sz w:val="28"/>
          <w:szCs w:val="28"/>
          <w:lang w:eastAsia="ru-RU"/>
        </w:rPr>
        <w:t xml:space="preserve">       </w:t>
      </w:r>
      <w:r w:rsidRPr="00635F85">
        <w:rPr>
          <w:rFonts w:ascii="Times New Roman" w:eastAsia="Times New Roman" w:hAnsi="Times New Roman" w:cs="Times New Roman"/>
          <w:sz w:val="26"/>
          <w:szCs w:val="26"/>
          <w:lang w:eastAsia="ru-RU"/>
        </w:rPr>
        <w:t xml:space="preserve">Глава Дружненского сельского </w:t>
      </w:r>
    </w:p>
    <w:p w:rsidR="00635F85" w:rsidRPr="00635F85" w:rsidRDefault="00635F85" w:rsidP="00635F85">
      <w:pPr>
        <w:spacing w:after="0" w:line="240" w:lineRule="auto"/>
        <w:jc w:val="both"/>
        <w:rPr>
          <w:rFonts w:ascii="Times New Roman" w:eastAsia="Times New Roman" w:hAnsi="Times New Roman" w:cs="Times New Roman"/>
          <w:sz w:val="26"/>
          <w:szCs w:val="26"/>
          <w:lang w:eastAsia="ru-RU"/>
        </w:rPr>
      </w:pPr>
      <w:r w:rsidRPr="00635F85">
        <w:rPr>
          <w:rFonts w:ascii="Times New Roman" w:eastAsia="Times New Roman" w:hAnsi="Times New Roman" w:cs="Times New Roman"/>
          <w:sz w:val="26"/>
          <w:szCs w:val="26"/>
          <w:lang w:eastAsia="ru-RU"/>
        </w:rPr>
        <w:t xml:space="preserve">       Муниципального образования</w:t>
      </w:r>
      <w:bookmarkStart w:id="1" w:name="_GoBack"/>
      <w:bookmarkEnd w:id="1"/>
    </w:p>
    <w:p w:rsidR="00635F85" w:rsidRDefault="00635F85" w:rsidP="00635F85">
      <w:pPr>
        <w:spacing w:after="0" w:line="240" w:lineRule="auto"/>
        <w:jc w:val="both"/>
        <w:rPr>
          <w:rFonts w:ascii="Times New Roman" w:eastAsia="Times New Roman" w:hAnsi="Times New Roman" w:cs="Times New Roman"/>
          <w:sz w:val="26"/>
          <w:szCs w:val="26"/>
          <w:lang w:eastAsia="ru-RU"/>
        </w:rPr>
      </w:pPr>
      <w:r w:rsidRPr="00635F85">
        <w:rPr>
          <w:rFonts w:ascii="Times New Roman" w:eastAsia="Times New Roman" w:hAnsi="Times New Roman" w:cs="Times New Roman"/>
          <w:sz w:val="26"/>
          <w:szCs w:val="26"/>
          <w:lang w:eastAsia="ru-RU"/>
        </w:rPr>
        <w:t xml:space="preserve">       Республики Калмыкия (</w:t>
      </w:r>
      <w:proofErr w:type="gramStart"/>
      <w:r w:rsidRPr="00635F85">
        <w:rPr>
          <w:rFonts w:ascii="Times New Roman" w:eastAsia="Times New Roman" w:hAnsi="Times New Roman" w:cs="Times New Roman"/>
          <w:sz w:val="26"/>
          <w:szCs w:val="26"/>
          <w:lang w:eastAsia="ru-RU"/>
        </w:rPr>
        <w:t xml:space="preserve">ахлачи)   </w:t>
      </w:r>
      <w:proofErr w:type="gramEnd"/>
      <w:r w:rsidRPr="00635F85">
        <w:rPr>
          <w:rFonts w:ascii="Times New Roman" w:eastAsia="Times New Roman" w:hAnsi="Times New Roman" w:cs="Times New Roman"/>
          <w:sz w:val="26"/>
          <w:szCs w:val="26"/>
          <w:lang w:eastAsia="ru-RU"/>
        </w:rPr>
        <w:t xml:space="preserve">                     С.В. Никодинов</w:t>
      </w:r>
    </w:p>
    <w:p w:rsidR="008910EA" w:rsidRPr="00635F85" w:rsidRDefault="008910EA" w:rsidP="00635F85">
      <w:pPr>
        <w:spacing w:after="0" w:line="240" w:lineRule="auto"/>
        <w:jc w:val="both"/>
        <w:rPr>
          <w:rFonts w:ascii="Times New Roman" w:eastAsia="Times New Roman" w:hAnsi="Times New Roman" w:cs="Times New Roman"/>
          <w:sz w:val="26"/>
          <w:szCs w:val="26"/>
          <w:lang w:eastAsia="ru-RU"/>
        </w:rPr>
      </w:pPr>
    </w:p>
    <w:p w:rsidR="00635F85" w:rsidRPr="00635F85" w:rsidRDefault="00635F85" w:rsidP="00635F85">
      <w:pPr>
        <w:spacing w:after="0" w:line="240" w:lineRule="auto"/>
        <w:jc w:val="both"/>
        <w:rPr>
          <w:rFonts w:ascii="Times New Roman" w:eastAsia="Times New Roman" w:hAnsi="Times New Roman" w:cs="Times New Roman"/>
          <w:sz w:val="26"/>
          <w:szCs w:val="26"/>
          <w:lang w:eastAsia="ru-RU"/>
        </w:rPr>
      </w:pPr>
    </w:p>
    <w:p w:rsidR="00DA4168" w:rsidRPr="00DA4168" w:rsidRDefault="00DA4168" w:rsidP="00DA4168">
      <w:pPr>
        <w:spacing w:after="0" w:line="240" w:lineRule="auto"/>
        <w:jc w:val="right"/>
        <w:rPr>
          <w:rFonts w:ascii="Times New Roman" w:eastAsia="Times New Roman" w:hAnsi="Times New Roman" w:cs="Times New Roman"/>
        </w:rPr>
      </w:pPr>
      <w:r w:rsidRPr="00DA4168">
        <w:rPr>
          <w:rFonts w:ascii="Times New Roman" w:eastAsia="Times New Roman" w:hAnsi="Times New Roman" w:cs="Times New Roman"/>
        </w:rPr>
        <w:t xml:space="preserve">Приложение </w:t>
      </w:r>
    </w:p>
    <w:p w:rsidR="00DA4168" w:rsidRPr="00DA4168" w:rsidRDefault="00DA4168" w:rsidP="00DA4168">
      <w:pPr>
        <w:spacing w:after="0" w:line="240" w:lineRule="auto"/>
        <w:ind w:left="5529"/>
        <w:jc w:val="right"/>
        <w:rPr>
          <w:rFonts w:ascii="Times New Roman" w:eastAsia="Times New Roman" w:hAnsi="Times New Roman" w:cs="Times New Roman"/>
        </w:rPr>
      </w:pPr>
      <w:r w:rsidRPr="00DA4168">
        <w:rPr>
          <w:rFonts w:ascii="Times New Roman" w:eastAsia="Times New Roman" w:hAnsi="Times New Roman" w:cs="Times New Roman"/>
        </w:rPr>
        <w:t xml:space="preserve">к постановлению </w:t>
      </w:r>
      <w:r w:rsidR="008910EA" w:rsidRPr="00DA4168">
        <w:rPr>
          <w:rFonts w:ascii="Times New Roman" w:eastAsia="Times New Roman" w:hAnsi="Times New Roman" w:cs="Times New Roman"/>
        </w:rPr>
        <w:t xml:space="preserve">администрации </w:t>
      </w:r>
      <w:r w:rsidR="008910EA" w:rsidRPr="00DA4168">
        <w:rPr>
          <w:rFonts w:ascii="Times New Roman" w:eastAsia="Times New Roman" w:hAnsi="Times New Roman" w:cs="Times New Roman"/>
          <w:bCs/>
        </w:rPr>
        <w:t>Дружненского</w:t>
      </w:r>
      <w:r w:rsidRPr="00DA4168">
        <w:rPr>
          <w:rFonts w:ascii="Times New Roman" w:eastAsia="Times New Roman" w:hAnsi="Times New Roman" w:cs="Times New Roman"/>
          <w:bCs/>
        </w:rPr>
        <w:t xml:space="preserve"> сельского муниципального образования</w:t>
      </w:r>
    </w:p>
    <w:p w:rsidR="00DA4168" w:rsidRPr="00DA4168" w:rsidRDefault="00DA4168" w:rsidP="00DA4168">
      <w:pPr>
        <w:spacing w:after="0" w:line="240" w:lineRule="auto"/>
        <w:ind w:left="5529"/>
        <w:jc w:val="right"/>
        <w:rPr>
          <w:rFonts w:ascii="Times New Roman" w:eastAsia="Times New Roman" w:hAnsi="Times New Roman" w:cs="Times New Roman"/>
          <w:b/>
        </w:rPr>
      </w:pPr>
      <w:r w:rsidRPr="00DA4168">
        <w:rPr>
          <w:rFonts w:ascii="Times New Roman" w:eastAsia="Times New Roman" w:hAnsi="Times New Roman" w:cs="Times New Roman"/>
        </w:rPr>
        <w:t>от 29. 02.2024 года № 27</w:t>
      </w:r>
    </w:p>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A4168" w:rsidRPr="00DA4168" w:rsidRDefault="00DA4168" w:rsidP="008910EA">
      <w:pPr>
        <w:widowControl w:val="0"/>
        <w:autoSpaceDE w:val="0"/>
        <w:autoSpaceDN w:val="0"/>
        <w:adjustRightInd w:val="0"/>
        <w:spacing w:after="0" w:line="240" w:lineRule="auto"/>
        <w:jc w:val="center"/>
        <w:rPr>
          <w:rFonts w:ascii="Times New Roman" w:eastAsia="SimSun" w:hAnsi="Times New Roman" w:cs="Times New Roman"/>
          <w:b/>
          <w:bCs/>
          <w:sz w:val="28"/>
          <w:szCs w:val="28"/>
        </w:rPr>
      </w:pPr>
      <w:bookmarkStart w:id="2" w:name="Par48"/>
      <w:bookmarkEnd w:id="2"/>
      <w:r w:rsidRPr="00DA4168">
        <w:rPr>
          <w:rFonts w:ascii="Times New Roman" w:eastAsia="SimSun" w:hAnsi="Times New Roman" w:cs="Times New Roman"/>
          <w:b/>
          <w:bCs/>
          <w:sz w:val="28"/>
          <w:szCs w:val="28"/>
        </w:rPr>
        <w:t>Порядок</w:t>
      </w:r>
    </w:p>
    <w:p w:rsidR="00DA4168" w:rsidRPr="00DA4168" w:rsidRDefault="00DA4168" w:rsidP="008910EA">
      <w:pPr>
        <w:widowControl w:val="0"/>
        <w:autoSpaceDE w:val="0"/>
        <w:autoSpaceDN w:val="0"/>
        <w:adjustRightInd w:val="0"/>
        <w:spacing w:after="0" w:line="240" w:lineRule="auto"/>
        <w:ind w:firstLine="567"/>
        <w:jc w:val="both"/>
        <w:rPr>
          <w:rFonts w:ascii="Times New Roman" w:eastAsia="SimSun" w:hAnsi="Times New Roman" w:cs="Times New Roman"/>
          <w:b/>
          <w:bCs/>
          <w:sz w:val="28"/>
          <w:szCs w:val="28"/>
        </w:rPr>
      </w:pPr>
      <w:r w:rsidRPr="00DA4168">
        <w:rPr>
          <w:rFonts w:ascii="Times New Roman" w:eastAsia="SimSun" w:hAnsi="Times New Roman" w:cs="Times New Roman"/>
          <w:b/>
          <w:bCs/>
          <w:sz w:val="28"/>
          <w:szCs w:val="28"/>
        </w:rPr>
        <w:t>санкционирования оплаты денежных обязательств получателей средств бюджета Дружненского сельского муниципального образования и оплаты денежных обязательств, подлежащих исполнению за счет бюджетных ассигнований по источникам финансирования дефицита бюджета администраторов источников финансирования дефицита бюджета Дружненского сельского муниципального образования</w:t>
      </w:r>
    </w:p>
    <w:p w:rsidR="00DA4168" w:rsidRPr="00DA4168" w:rsidRDefault="00DA4168" w:rsidP="00DA4168">
      <w:pPr>
        <w:widowControl w:val="0"/>
        <w:autoSpaceDE w:val="0"/>
        <w:autoSpaceDN w:val="0"/>
        <w:adjustRightInd w:val="0"/>
        <w:spacing w:after="0" w:line="240" w:lineRule="auto"/>
        <w:ind w:firstLine="567"/>
        <w:jc w:val="center"/>
        <w:rPr>
          <w:rFonts w:ascii="Times New Roman" w:eastAsia="SimSun" w:hAnsi="Times New Roman" w:cs="Times New Roman"/>
          <w:b/>
          <w:bCs/>
          <w:sz w:val="28"/>
          <w:szCs w:val="28"/>
        </w:rPr>
      </w:pP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 xml:space="preserve">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бюджета </w:t>
      </w:r>
      <w:r w:rsidRPr="00DA4168">
        <w:rPr>
          <w:rFonts w:ascii="Times New Roman" w:eastAsia="SimSun" w:hAnsi="Times New Roman" w:cs="Times New Roman"/>
          <w:bCs/>
          <w:sz w:val="28"/>
          <w:szCs w:val="28"/>
        </w:rPr>
        <w:t>Дружненского сельского  муниципального образования</w:t>
      </w:r>
      <w:r w:rsidRPr="00DA4168">
        <w:rPr>
          <w:rFonts w:ascii="Times New Roman" w:eastAsia="SimSun" w:hAnsi="Times New Roman" w:cs="Times New Roman"/>
          <w:sz w:val="28"/>
          <w:szCs w:val="28"/>
        </w:rPr>
        <w:t xml:space="preserve"> денежных обязательств получателей средств бюджета Дружненского сельского  муниципального образования и оплаты денежных обязательств, подлежащих исполнению за счет бюджетных ассигнований по источникам финансирования дефицита бюджета Дружненского сельского  муниципального образования (далее соответственно – сельское поселение, местный бюджет).</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1 (далее - Распоряжение, порядок казначейского обслуживания).</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11 настоящего Порядка, а также наличие документов, предусмотренных пунктами 7-9 настоящего Порядка:</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не позднее рабочего дня, следующего за днем представления получателем бюджетных средств местного бюджета (администратором источников финансирования дефицита местного бюджета) Распоряжения;</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 xml:space="preserve">не позднее четвертого рабочего дня, следующего за днем представления получателем средств местного бюджета Распоряжения в орган Федерального </w:t>
      </w:r>
      <w:r w:rsidRPr="00DA4168">
        <w:rPr>
          <w:rFonts w:ascii="Times New Roman" w:eastAsia="SimSun" w:hAnsi="Times New Roman" w:cs="Times New Roman"/>
          <w:sz w:val="28"/>
          <w:szCs w:val="28"/>
        </w:rPr>
        <w:lastRenderedPageBreak/>
        <w:t>казначейства, в случаях, установленных абзацем вторым подпункта 16 пункта 6 настоящего Порядка.</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4. Распоряжение проверяется на наличие в нем следующих реквизитов и показателей:</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color w:val="FF0000"/>
          <w:sz w:val="28"/>
          <w:szCs w:val="28"/>
        </w:rPr>
      </w:pPr>
      <w:r w:rsidRPr="00DA4168">
        <w:rPr>
          <w:rFonts w:ascii="Times New Roman" w:eastAsia="SimSun" w:hAnsi="Times New Roman" w:cs="Times New Roman"/>
          <w:sz w:val="28"/>
          <w:szCs w:val="28"/>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4) суммы перечисления и кода валюты в соответствии с Общероссийским классификатором валют, в которой он должен быть произведен;</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5) суммы перечисления в валюте Российской Федерации, в рублевом эквиваленте, исчисленном на дату оформления Распоряжения;</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6) вида средств (средства местного бюджета);</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lastRenderedPageBreak/>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9) номера и серии чека;</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10) срока действия чека;</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11) фамилии, имени и отчества получателя средств по чеку;</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12) данных документов, удостоверяющих личность получателя средств по чеку;</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местного бюджета иному бюджету бюджетной системы Российской Федерации межбюджетного трансферта в форме субсидии,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Постановлением Дружненского СМО РК № 26 от 29.02.2024 года (далее - порядок учета обязательств);</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 xml:space="preserve">15) реквизитов (тип, номер, дата) документа, подтверждающего возникновение денежного обязательства при поставке товаров,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 3 к порядку учета обязательств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w:t>
      </w:r>
      <w:r w:rsidRPr="00DA4168">
        <w:rPr>
          <w:rFonts w:ascii="Times New Roman" w:eastAsia="SimSun" w:hAnsi="Times New Roman" w:cs="Times New Roman"/>
          <w:sz w:val="28"/>
          <w:szCs w:val="28"/>
        </w:rPr>
        <w:lastRenderedPageBreak/>
        <w:t>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5. Требования подпунктов 14 - 16 пункта 4 настоящего Порядка не применяются в отношении:</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lastRenderedPageBreak/>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4) не 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8) идентичность кода (кодов) классификации расходов местного бюджета по денежному обязательству и платежу;</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10) не 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lastRenderedPageBreak/>
        <w:t>12) не 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контрактом) предусмотрено его поэтапное исполнение) с учетом ранее осуществленных авансовых платежей;</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14) 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и (или) региональным законодательством, нормативными правовыми актами сельского поселения;</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15) не 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16) наличие размещенного в реестре муниципальных заданий на оказание государственных услуг (выполнение работ) на едином портале бюджетной системы Российской Федерации (</w:t>
      </w:r>
      <w:r w:rsidRPr="00DA4168">
        <w:rPr>
          <w:rFonts w:ascii="Times New Roman" w:eastAsia="SimSun" w:hAnsi="Times New Roman" w:cs="Times New Roman"/>
          <w:sz w:val="28"/>
          <w:szCs w:val="28"/>
          <w:lang w:val="en-US"/>
        </w:rPr>
        <w:t>www</w:t>
      </w:r>
      <w:r w:rsidRPr="00DA4168">
        <w:rPr>
          <w:rFonts w:ascii="Times New Roman" w:eastAsia="SimSun" w:hAnsi="Times New Roman" w:cs="Times New Roman"/>
          <w:sz w:val="28"/>
          <w:szCs w:val="28"/>
        </w:rPr>
        <w:t>.</w:t>
      </w:r>
      <w:r w:rsidRPr="00DA4168">
        <w:rPr>
          <w:rFonts w:ascii="Times New Roman" w:eastAsia="SimSun" w:hAnsi="Times New Roman" w:cs="Times New Roman"/>
          <w:sz w:val="28"/>
          <w:szCs w:val="28"/>
          <w:lang w:val="en-US"/>
        </w:rPr>
        <w:t>bus</w:t>
      </w:r>
      <w:r w:rsidRPr="00DA4168">
        <w:rPr>
          <w:rFonts w:ascii="Times New Roman" w:eastAsia="SimSun" w:hAnsi="Times New Roman" w:cs="Times New Roman"/>
          <w:sz w:val="28"/>
          <w:szCs w:val="28"/>
        </w:rPr>
        <w:t>.</w:t>
      </w:r>
      <w:proofErr w:type="spellStart"/>
      <w:r w:rsidRPr="00DA4168">
        <w:rPr>
          <w:rFonts w:ascii="Times New Roman" w:eastAsia="SimSun" w:hAnsi="Times New Roman" w:cs="Times New Roman"/>
          <w:sz w:val="28"/>
          <w:szCs w:val="28"/>
          <w:lang w:val="en-US"/>
        </w:rPr>
        <w:t>gov</w:t>
      </w:r>
      <w:proofErr w:type="spellEnd"/>
      <w:r w:rsidRPr="00DA4168">
        <w:rPr>
          <w:rFonts w:ascii="Times New Roman" w:eastAsia="SimSun" w:hAnsi="Times New Roman" w:cs="Times New Roman"/>
          <w:sz w:val="28"/>
          <w:szCs w:val="28"/>
        </w:rPr>
        <w:t>.</w:t>
      </w:r>
      <w:r w:rsidRPr="00DA4168">
        <w:rPr>
          <w:rFonts w:ascii="Times New Roman" w:eastAsia="SimSun" w:hAnsi="Times New Roman" w:cs="Times New Roman"/>
          <w:sz w:val="28"/>
          <w:szCs w:val="28"/>
          <w:lang w:val="en-US"/>
        </w:rPr>
        <w:t>ru</w:t>
      </w:r>
      <w:r w:rsidRPr="00DA4168">
        <w:rPr>
          <w:rFonts w:ascii="Times New Roman" w:eastAsia="SimSun" w:hAnsi="Times New Roman" w:cs="Times New Roman"/>
          <w:sz w:val="28"/>
          <w:szCs w:val="28"/>
        </w:rPr>
        <w:t>) муниципального задания на оказание муниципальных услуг (выполнение работ) в случае представления Распоряжения при перечислении субсидии на финансовое обеспечение выполнения муниципального задания;</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18) не превышение суммы Распоряжения над суммой, указанной в документе, подтверждающем возникновение денежного обязательства.</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В случаях и в порядке, установленных федеральным и (или) региональным законодательством и (или) принятыми в соответствии с ними нормативными правовыми актами сельского поселения,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 xml:space="preserve">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w:t>
      </w:r>
      <w:r w:rsidRPr="00DA4168">
        <w:rPr>
          <w:rFonts w:ascii="Times New Roman" w:eastAsia="SimSun" w:hAnsi="Times New Roman" w:cs="Times New Roman"/>
          <w:sz w:val="28"/>
          <w:szCs w:val="28"/>
        </w:rPr>
        <w:lastRenderedPageBreak/>
        <w:t>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тайну, документов указанных в пунктах 11 - 13, строке 1, строках 6 ,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9.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соответствующего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соответствующего бюджета суммы неустойки (штрафа, пеней) по данному договору (муниципальному контракту).</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 xml:space="preserve">3) </w:t>
      </w:r>
      <w:proofErr w:type="spellStart"/>
      <w:r w:rsidRPr="00DA4168">
        <w:rPr>
          <w:rFonts w:ascii="Times New Roman" w:eastAsia="SimSun" w:hAnsi="Times New Roman" w:cs="Times New Roman"/>
          <w:sz w:val="28"/>
          <w:szCs w:val="28"/>
        </w:rPr>
        <w:t>непревышение</w:t>
      </w:r>
      <w:proofErr w:type="spellEnd"/>
      <w:r w:rsidRPr="00DA4168">
        <w:rPr>
          <w:rFonts w:ascii="Times New Roman" w:eastAsia="SimSun" w:hAnsi="Times New Roman" w:cs="Times New Roman"/>
          <w:sz w:val="28"/>
          <w:szCs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11.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lastRenderedPageBreak/>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 xml:space="preserve">3) </w:t>
      </w:r>
      <w:proofErr w:type="spellStart"/>
      <w:r w:rsidRPr="00DA4168">
        <w:rPr>
          <w:rFonts w:ascii="Times New Roman" w:eastAsia="SimSun" w:hAnsi="Times New Roman" w:cs="Times New Roman"/>
          <w:sz w:val="28"/>
          <w:szCs w:val="28"/>
        </w:rPr>
        <w:t>непревышение</w:t>
      </w:r>
      <w:proofErr w:type="spellEnd"/>
      <w:r w:rsidRPr="00DA4168">
        <w:rPr>
          <w:rFonts w:ascii="Times New Roman" w:eastAsia="SimSun" w:hAnsi="Times New Roman" w:cs="Times New Roman"/>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11.1.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подпунктами 2 - 8, 13 - 18 пункта 4, подпунктами 1 - 3, 5 - 13, 17 - 19 пункта 6 настоящего Порядка - с использованием единой информационной системы в сфере закупок;</w:t>
      </w:r>
    </w:p>
    <w:p w:rsidR="00DA4168" w:rsidRPr="00DA4168" w:rsidRDefault="009B1511" w:rsidP="00DA4168">
      <w:pPr>
        <w:suppressAutoHyphens/>
        <w:spacing w:after="0" w:line="240" w:lineRule="auto"/>
        <w:ind w:right="102" w:firstLine="567"/>
        <w:jc w:val="both"/>
        <w:rPr>
          <w:rFonts w:ascii="Times New Roman" w:eastAsia="Times New Roman" w:hAnsi="Times New Roman" w:cs="Times New Roman"/>
          <w:sz w:val="28"/>
          <w:szCs w:val="28"/>
          <w:lang w:eastAsia="ru-RU"/>
        </w:rPr>
      </w:pPr>
      <w:hyperlink r:id="rId8">
        <w:r w:rsidR="00DA4168" w:rsidRPr="00DA4168">
          <w:rPr>
            <w:rFonts w:ascii="Times New Roman" w:eastAsia="Times New Roman" w:hAnsi="Times New Roman" w:cs="Times New Roman"/>
            <w:sz w:val="28"/>
            <w:szCs w:val="28"/>
            <w:lang w:eastAsia="ru-RU"/>
          </w:rPr>
          <w:t>подпунктом 4 пункта 6</w:t>
        </w:r>
      </w:hyperlink>
      <w:r w:rsidR="00DA4168" w:rsidRPr="00DA4168">
        <w:rPr>
          <w:rFonts w:ascii="Times New Roman" w:eastAsia="Times New Roman" w:hAnsi="Times New Roman" w:cs="Times New Roman"/>
          <w:sz w:val="28"/>
          <w:szCs w:val="28"/>
          <w:lang w:eastAsia="ru-RU"/>
        </w:rPr>
        <w:t xml:space="preserve"> Порядка - с использованием Автоматизированной системы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 xml:space="preserve">12. В случае если информация, указанная в Распоряжении, или его форма не соответствуют требованиям, установленным пунктами 3, 4, подпунктами 1 - 13, 16 </w:t>
      </w:r>
      <w:r w:rsidRPr="00DA4168">
        <w:rPr>
          <w:rFonts w:ascii="Times New Roman" w:eastAsia="SimSun" w:hAnsi="Times New Roman" w:cs="Times New Roman"/>
          <w:color w:val="FF0000"/>
          <w:sz w:val="28"/>
          <w:szCs w:val="28"/>
        </w:rPr>
        <w:t>-</w:t>
      </w:r>
      <w:r w:rsidRPr="00DA4168">
        <w:rPr>
          <w:rFonts w:ascii="Times New Roman" w:eastAsia="SimSun" w:hAnsi="Times New Roman" w:cs="Times New Roman"/>
          <w:sz w:val="28"/>
          <w:szCs w:val="28"/>
        </w:rPr>
        <w:t>19 пункта 6, пунктами 7, 8, 10 и 11 настоящего Порядка, или в случае установления нарушения получателем средств местного бюджета условий, установленных пунктом 9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 xml:space="preserve">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w:t>
      </w:r>
      <w:r w:rsidRPr="00DA4168">
        <w:rPr>
          <w:rFonts w:ascii="Times New Roman" w:eastAsia="SimSun" w:hAnsi="Times New Roman" w:cs="Times New Roman"/>
          <w:sz w:val="28"/>
          <w:szCs w:val="28"/>
        </w:rPr>
        <w:lastRenderedPageBreak/>
        <w:t xml:space="preserve">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 1 к настоящему Порядку (код формы по КФД 0504713) и (или) Уведомления о нарушении сроков внесения и размеров арендной платы по форме согласно приложению №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 </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При санкционировании оплаты денежных обязательств в соответствии с пунктом 11.1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r w:rsidRPr="00DA4168">
        <w:rPr>
          <w:rFonts w:ascii="Times New Roman" w:eastAsia="SimSun" w:hAnsi="Times New Roman" w:cs="Times New Roman"/>
          <w:sz w:val="28"/>
          <w:szCs w:val="28"/>
        </w:rPr>
        <w:t>14. 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sectPr w:rsidR="00DA4168" w:rsidRPr="00DA4168" w:rsidSect="008910EA">
          <w:pgSz w:w="11906" w:h="16838"/>
          <w:pgMar w:top="1135" w:right="849" w:bottom="709" w:left="1701" w:header="709" w:footer="709" w:gutter="0"/>
          <w:cols w:space="720"/>
          <w:docGrid w:linePitch="360"/>
        </w:sectPr>
      </w:pP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bookmarkStart w:id="3" w:name="sub_1500"/>
      <w:r w:rsidRPr="00DA4168">
        <w:rPr>
          <w:rFonts w:ascii="Times New Roman" w:eastAsia="Times New Roman" w:hAnsi="Times New Roman" w:cs="Times New Roman"/>
          <w:bCs/>
          <w:color w:val="26282F"/>
          <w:sz w:val="20"/>
          <w:szCs w:val="20"/>
          <w:lang w:eastAsia="ru-RU"/>
        </w:rPr>
        <w:lastRenderedPageBreak/>
        <w:t>Приложение № 1</w:t>
      </w:r>
      <w:r w:rsidRPr="00DA4168">
        <w:rPr>
          <w:rFonts w:ascii="Times New Roman" w:eastAsia="Times New Roman" w:hAnsi="Times New Roman" w:cs="Times New Roman"/>
          <w:bCs/>
          <w:color w:val="26282F"/>
          <w:sz w:val="20"/>
          <w:szCs w:val="20"/>
          <w:lang w:eastAsia="ru-RU"/>
        </w:rPr>
        <w:br/>
      </w:r>
      <w:r w:rsidRPr="00DA4168">
        <w:rPr>
          <w:rFonts w:ascii="Times New Roman" w:eastAsia="Times New Roman" w:hAnsi="Times New Roman" w:cs="Times New Roman"/>
          <w:bCs/>
          <w:sz w:val="20"/>
          <w:szCs w:val="20"/>
          <w:lang w:eastAsia="ru-RU"/>
        </w:rPr>
        <w:t xml:space="preserve">к </w:t>
      </w:r>
      <w:r w:rsidRPr="00DA4168">
        <w:rPr>
          <w:rFonts w:ascii="Times New Roman" w:eastAsia="Times New Roman" w:hAnsi="Times New Roman" w:cs="Times New Roman"/>
          <w:sz w:val="20"/>
          <w:szCs w:val="20"/>
          <w:lang w:eastAsia="ru-RU"/>
        </w:rPr>
        <w:t>Порядку</w:t>
      </w:r>
      <w:r w:rsidRPr="00DA4168">
        <w:rPr>
          <w:rFonts w:ascii="Times New Roman" w:eastAsia="Times New Roman" w:hAnsi="Times New Roman" w:cs="Times New Roman"/>
          <w:bCs/>
          <w:sz w:val="20"/>
          <w:szCs w:val="20"/>
          <w:lang w:eastAsia="ru-RU"/>
        </w:rPr>
        <w:t xml:space="preserve"> санкционирования оплаты денежных обязательств </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sz w:val="20"/>
          <w:szCs w:val="20"/>
          <w:lang w:eastAsia="ru-RU"/>
        </w:rPr>
        <w:t xml:space="preserve">получателей средств бюджета Дружненского </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sz w:val="20"/>
          <w:szCs w:val="20"/>
          <w:lang w:eastAsia="ru-RU"/>
        </w:rPr>
        <w:t xml:space="preserve">сельского муниципального образования и оплаты денежных обязательств, </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sz w:val="20"/>
          <w:szCs w:val="20"/>
          <w:lang w:eastAsia="ru-RU"/>
        </w:rPr>
        <w:t>подлежащих исполнению за счет бюджетных ассигнований</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sz w:val="20"/>
          <w:szCs w:val="20"/>
          <w:lang w:eastAsia="ru-RU"/>
        </w:rPr>
        <w:t xml:space="preserve"> по источникам финансирования дефицита бюджета </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sz w:val="20"/>
          <w:szCs w:val="20"/>
          <w:lang w:eastAsia="ru-RU"/>
        </w:rPr>
        <w:t xml:space="preserve">администраторов источников финансирования дефицита бюджета </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sz w:val="20"/>
          <w:szCs w:val="20"/>
          <w:lang w:eastAsia="ru-RU"/>
        </w:rPr>
        <w:t>Дружненского сельского муниципального образования,</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DA4168">
        <w:rPr>
          <w:rFonts w:ascii="Times New Roman" w:eastAsia="Times New Roman" w:hAnsi="Times New Roman" w:cs="Times New Roman"/>
          <w:bCs/>
          <w:sz w:val="20"/>
          <w:szCs w:val="20"/>
          <w:lang w:eastAsia="ru-RU"/>
        </w:rPr>
        <w:t xml:space="preserve"> утвержденному </w:t>
      </w:r>
      <w:r w:rsidRPr="00DA4168">
        <w:rPr>
          <w:rFonts w:ascii="Times New Roman" w:eastAsia="Times New Roman" w:hAnsi="Times New Roman" w:cs="Times New Roman"/>
          <w:sz w:val="20"/>
          <w:szCs w:val="20"/>
          <w:lang w:eastAsia="ru-RU"/>
        </w:rPr>
        <w:t>постановлением администрации</w:t>
      </w:r>
    </w:p>
    <w:p w:rsidR="008910EA"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sz w:val="20"/>
          <w:szCs w:val="20"/>
          <w:lang w:eastAsia="ru-RU"/>
        </w:rPr>
        <w:t>Дружненского сельского муниципального образования</w:t>
      </w:r>
    </w:p>
    <w:p w:rsidR="00DA4168" w:rsidRPr="00DA4168" w:rsidRDefault="008910EA" w:rsidP="008910EA">
      <w:pPr>
        <w:widowControl w:val="0"/>
        <w:autoSpaceDE w:val="0"/>
        <w:autoSpaceDN w:val="0"/>
        <w:adjustRightInd w:val="0"/>
        <w:spacing w:after="0" w:line="240" w:lineRule="auto"/>
        <w:ind w:left="284" w:firstLine="414"/>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Республики Калмыкия</w:t>
      </w:r>
      <w:r w:rsidR="00DA4168" w:rsidRPr="00DA4168">
        <w:rPr>
          <w:rFonts w:ascii="Times New Roman" w:eastAsia="Times New Roman" w:hAnsi="Times New Roman" w:cs="Times New Roman"/>
          <w:bCs/>
          <w:sz w:val="20"/>
          <w:szCs w:val="20"/>
          <w:lang w:eastAsia="ru-RU"/>
        </w:rPr>
        <w:t xml:space="preserve"> </w:t>
      </w:r>
      <w:r w:rsidR="00DA4168" w:rsidRPr="00DA4168">
        <w:rPr>
          <w:rFonts w:ascii="Times New Roman" w:eastAsia="Times New Roman" w:hAnsi="Times New Roman" w:cs="Times New Roman"/>
          <w:sz w:val="20"/>
          <w:szCs w:val="20"/>
          <w:lang w:eastAsia="ru-RU"/>
        </w:rPr>
        <w:t>от 29.02.2024 № 27</w:t>
      </w:r>
    </w:p>
    <w:bookmarkEnd w:id="3"/>
    <w:p w:rsidR="00DA4168" w:rsidRPr="00DA4168" w:rsidRDefault="00DA4168" w:rsidP="00DA41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6"/>
        <w:gridCol w:w="4200"/>
        <w:gridCol w:w="236"/>
        <w:gridCol w:w="4254"/>
        <w:gridCol w:w="1344"/>
      </w:tblGrid>
      <w:tr w:rsidR="00DA4168" w:rsidRPr="00DA4168" w:rsidTr="008910EA">
        <w:tc>
          <w:tcPr>
            <w:tcW w:w="5246" w:type="dxa"/>
            <w:tcBorders>
              <w:top w:val="single" w:sz="4" w:space="0" w:color="auto"/>
              <w:left w:val="single" w:sz="4" w:space="0" w:color="auto"/>
              <w:bottom w:val="nil"/>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6" w:type="dxa"/>
            <w:gridSpan w:val="2"/>
            <w:tcBorders>
              <w:top w:val="single" w:sz="4" w:space="0" w:color="auto"/>
              <w:left w:val="nil"/>
              <w:bottom w:val="nil"/>
              <w:right w:val="single" w:sz="4" w:space="0" w:color="auto"/>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b/>
                <w:bCs/>
                <w:color w:val="26282F"/>
                <w:sz w:val="28"/>
                <w:szCs w:val="28"/>
                <w:lang w:eastAsia="ru-RU"/>
              </w:rPr>
              <w:t>УВЕДОМЛЕНИЕ N____________</w:t>
            </w:r>
          </w:p>
        </w:tc>
        <w:tc>
          <w:tcPr>
            <w:tcW w:w="4254" w:type="dxa"/>
            <w:tcBorders>
              <w:top w:val="single" w:sz="4" w:space="0" w:color="auto"/>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Коды</w:t>
            </w:r>
          </w:p>
        </w:tc>
      </w:tr>
      <w:tr w:rsidR="00DA4168" w:rsidRPr="00DA4168" w:rsidTr="008910EA">
        <w:tc>
          <w:tcPr>
            <w:tcW w:w="9502" w:type="dxa"/>
            <w:gridSpan w:val="3"/>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DA4168">
              <w:rPr>
                <w:rFonts w:ascii="Times New Roman" w:eastAsia="Times New Roman" w:hAnsi="Times New Roman" w:cs="Times New Roman"/>
                <w:b/>
                <w:bCs/>
                <w:color w:val="26282F"/>
                <w:sz w:val="28"/>
                <w:szCs w:val="28"/>
                <w:lang w:eastAsia="ru-RU"/>
              </w:rPr>
              <w:t>о нарушении установленных предельных размеров авансового платежа</w:t>
            </w: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Форма по КФД</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0504713</w:t>
            </w:r>
          </w:p>
        </w:tc>
      </w:tr>
      <w:tr w:rsidR="00DA4168" w:rsidRPr="00DA4168" w:rsidTr="008910EA">
        <w:tc>
          <w:tcPr>
            <w:tcW w:w="9502" w:type="dxa"/>
            <w:gridSpan w:val="3"/>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от "___"_____________ 20___ г.</w:t>
            </w: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Дата</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8910EA">
        <w:tc>
          <w:tcPr>
            <w:tcW w:w="5246"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Наименование органа Федерального казначейства</w:t>
            </w:r>
          </w:p>
        </w:tc>
        <w:tc>
          <w:tcPr>
            <w:tcW w:w="4256" w:type="dxa"/>
            <w:gridSpan w:val="2"/>
            <w:tcBorders>
              <w:top w:val="nil"/>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по КОФК</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8910EA">
        <w:tc>
          <w:tcPr>
            <w:tcW w:w="5246"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Главный распорядитель</w:t>
            </w:r>
          </w:p>
        </w:tc>
        <w:tc>
          <w:tcPr>
            <w:tcW w:w="4256" w:type="dxa"/>
            <w:gridSpan w:val="2"/>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Глава по БК</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8910EA">
        <w:tc>
          <w:tcPr>
            <w:tcW w:w="5246"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(распорядитель) бюджетных средств</w:t>
            </w:r>
          </w:p>
        </w:tc>
        <w:tc>
          <w:tcPr>
            <w:tcW w:w="4256" w:type="dxa"/>
            <w:gridSpan w:val="2"/>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по Сводному реестру</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ind w:right="-601"/>
              <w:jc w:val="both"/>
              <w:rPr>
                <w:rFonts w:ascii="Times New Roman" w:eastAsia="Times New Roman" w:hAnsi="Times New Roman" w:cs="Times New Roman"/>
                <w:sz w:val="28"/>
                <w:szCs w:val="28"/>
                <w:lang w:eastAsia="ru-RU"/>
              </w:rPr>
            </w:pPr>
          </w:p>
        </w:tc>
      </w:tr>
      <w:tr w:rsidR="00DA4168" w:rsidRPr="00DA4168" w:rsidTr="008910EA">
        <w:tc>
          <w:tcPr>
            <w:tcW w:w="5246"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Получатель бюджетных средств</w:t>
            </w:r>
          </w:p>
        </w:tc>
        <w:tc>
          <w:tcPr>
            <w:tcW w:w="4256" w:type="dxa"/>
            <w:gridSpan w:val="2"/>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по Сводному реестру</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8910EA">
        <w:tc>
          <w:tcPr>
            <w:tcW w:w="5246"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6" w:type="dxa"/>
            <w:gridSpan w:val="2"/>
            <w:tcBorders>
              <w:top w:val="single" w:sz="4" w:space="0" w:color="auto"/>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Номер лицевого счета получателя</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8910EA">
        <w:tc>
          <w:tcPr>
            <w:tcW w:w="5246"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Наименование бюджета</w:t>
            </w:r>
          </w:p>
        </w:tc>
        <w:tc>
          <w:tcPr>
            <w:tcW w:w="4256" w:type="dxa"/>
            <w:gridSpan w:val="2"/>
            <w:tcBorders>
              <w:top w:val="nil"/>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910EA" w:rsidRPr="00DA4168" w:rsidTr="008910EA">
        <w:tc>
          <w:tcPr>
            <w:tcW w:w="5246" w:type="dxa"/>
            <w:tcBorders>
              <w:top w:val="nil"/>
              <w:left w:val="single" w:sz="4" w:space="0" w:color="auto"/>
              <w:bottom w:val="nil"/>
              <w:right w:val="single" w:sz="4" w:space="0" w:color="auto"/>
            </w:tcBorders>
          </w:tcPr>
          <w:p w:rsidR="008910EA" w:rsidRPr="00DA4168" w:rsidRDefault="008910EA"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Финансовый орган</w:t>
            </w:r>
          </w:p>
        </w:tc>
        <w:tc>
          <w:tcPr>
            <w:tcW w:w="4200" w:type="dxa"/>
            <w:tcBorders>
              <w:top w:val="single" w:sz="4" w:space="0" w:color="auto"/>
              <w:left w:val="single" w:sz="4" w:space="0" w:color="auto"/>
              <w:bottom w:val="single" w:sz="4" w:space="0" w:color="auto"/>
              <w:right w:val="nil"/>
            </w:tcBorders>
          </w:tcPr>
          <w:p w:rsidR="008910EA" w:rsidRPr="00DA4168" w:rsidRDefault="008910EA"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0" w:type="dxa"/>
            <w:tcBorders>
              <w:top w:val="nil"/>
              <w:left w:val="nil"/>
              <w:bottom w:val="nil"/>
              <w:right w:val="single" w:sz="4" w:space="0" w:color="auto"/>
            </w:tcBorders>
          </w:tcPr>
          <w:p w:rsidR="008910EA" w:rsidRPr="00DA4168" w:rsidRDefault="008910EA"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0" w:type="dxa"/>
            <w:tcBorders>
              <w:top w:val="nil"/>
              <w:left w:val="nil"/>
              <w:bottom w:val="nil"/>
              <w:right w:val="single" w:sz="4" w:space="0" w:color="auto"/>
            </w:tcBorders>
          </w:tcPr>
          <w:p w:rsidR="008910EA" w:rsidRPr="00DA4168" w:rsidRDefault="008910EA"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44" w:type="dxa"/>
            <w:tcBorders>
              <w:top w:val="single" w:sz="4" w:space="0" w:color="auto"/>
              <w:left w:val="single" w:sz="4" w:space="0" w:color="auto"/>
              <w:bottom w:val="single" w:sz="4" w:space="0" w:color="auto"/>
            </w:tcBorders>
          </w:tcPr>
          <w:p w:rsidR="008910EA" w:rsidRPr="00DA4168" w:rsidRDefault="008910EA"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8910EA">
        <w:tc>
          <w:tcPr>
            <w:tcW w:w="5246"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6" w:type="dxa"/>
            <w:gridSpan w:val="2"/>
            <w:tcBorders>
              <w:top w:val="single" w:sz="4" w:space="0" w:color="auto"/>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Учетный номер обязательства</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8910EA">
        <w:tc>
          <w:tcPr>
            <w:tcW w:w="9502" w:type="dxa"/>
            <w:gridSpan w:val="3"/>
            <w:tcBorders>
              <w:top w:val="nil"/>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Единица измерения: руб. (с точностью до второго десятичного знака)</w:t>
            </w:r>
          </w:p>
        </w:tc>
        <w:tc>
          <w:tcPr>
            <w:tcW w:w="4254" w:type="dxa"/>
            <w:vMerge w:val="restart"/>
            <w:tcBorders>
              <w:top w:val="nil"/>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по ОКЕИ</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383</w:t>
            </w:r>
          </w:p>
        </w:tc>
      </w:tr>
    </w:tbl>
    <w:p w:rsidR="00DA4168" w:rsidRPr="00DA4168" w:rsidRDefault="00DA4168" w:rsidP="00DA41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A4168" w:rsidRPr="00DA4168" w:rsidRDefault="00DA4168" w:rsidP="00DA41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A4168" w:rsidRPr="00DA4168" w:rsidRDefault="00DA4168" w:rsidP="00DA41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4931"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2"/>
        <w:gridCol w:w="941"/>
        <w:gridCol w:w="938"/>
        <w:gridCol w:w="1115"/>
        <w:gridCol w:w="944"/>
        <w:gridCol w:w="1121"/>
        <w:gridCol w:w="2443"/>
        <w:gridCol w:w="2443"/>
        <w:gridCol w:w="2443"/>
        <w:gridCol w:w="1888"/>
      </w:tblGrid>
      <w:tr w:rsidR="00DA4168" w:rsidRPr="00DA4168" w:rsidTr="008910EA">
        <w:tc>
          <w:tcPr>
            <w:tcW w:w="1974" w:type="pct"/>
            <w:gridSpan w:val="6"/>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Муниципальный контракт (договор)</w:t>
            </w:r>
          </w:p>
        </w:tc>
        <w:tc>
          <w:tcPr>
            <w:tcW w:w="802" w:type="pct"/>
            <w:vMerge w:val="restar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 xml:space="preserve">Предельный размер авансового платежа, установленный законодательством Российской </w:t>
            </w:r>
            <w:r w:rsidRPr="00DA4168">
              <w:rPr>
                <w:rFonts w:ascii="Times New Roman" w:eastAsia="Times New Roman" w:hAnsi="Times New Roman" w:cs="Times New Roman"/>
                <w:sz w:val="24"/>
                <w:szCs w:val="24"/>
                <w:lang w:eastAsia="ru-RU"/>
              </w:rPr>
              <w:lastRenderedPageBreak/>
              <w:t>Федерации, региональным законодательством, нормативным правовым актом сельского поселения для данного вида муниципального контракта (договора), %</w:t>
            </w:r>
          </w:p>
        </w:tc>
        <w:tc>
          <w:tcPr>
            <w:tcW w:w="802" w:type="pct"/>
            <w:vMerge w:val="restar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lastRenderedPageBreak/>
              <w:t xml:space="preserve">Сумма превышения размера авансового платежа, предусмотренного муниципальным </w:t>
            </w:r>
            <w:r w:rsidRPr="00DA4168">
              <w:rPr>
                <w:rFonts w:ascii="Times New Roman" w:eastAsia="Times New Roman" w:hAnsi="Times New Roman" w:cs="Times New Roman"/>
                <w:sz w:val="24"/>
                <w:szCs w:val="24"/>
                <w:lang w:eastAsia="ru-RU"/>
              </w:rPr>
              <w:lastRenderedPageBreak/>
              <w:t>контрактом (договором), предельного размера авансового платежа, установленного законодательством Российской Федерации, региональным законодательством, нормативным правовым актом сельского поселения</w:t>
            </w:r>
          </w:p>
        </w:tc>
        <w:tc>
          <w:tcPr>
            <w:tcW w:w="802" w:type="pct"/>
            <w:vMerge w:val="restar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lastRenderedPageBreak/>
              <w:t xml:space="preserve">Фактическая сумма превышения предельного размера авансового платежа, установленного </w:t>
            </w:r>
            <w:r w:rsidRPr="00DA4168">
              <w:rPr>
                <w:rFonts w:ascii="Times New Roman" w:eastAsia="Times New Roman" w:hAnsi="Times New Roman" w:cs="Times New Roman"/>
                <w:sz w:val="24"/>
                <w:szCs w:val="24"/>
                <w:lang w:eastAsia="ru-RU"/>
              </w:rPr>
              <w:lastRenderedPageBreak/>
              <w:t>законодательством Российской Федерации, региональным законодательством, нормативным правовым актом сельского поселения</w:t>
            </w:r>
          </w:p>
        </w:tc>
        <w:tc>
          <w:tcPr>
            <w:tcW w:w="620" w:type="pct"/>
            <w:vMerge w:val="restar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ind w:right="678"/>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lastRenderedPageBreak/>
              <w:t>Примечание</w:t>
            </w:r>
          </w:p>
        </w:tc>
      </w:tr>
      <w:tr w:rsidR="00DA4168" w:rsidRPr="00DA4168" w:rsidTr="008910EA">
        <w:tc>
          <w:tcPr>
            <w:tcW w:w="313" w:type="pct"/>
            <w:vMerge w:val="restar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номер</w:t>
            </w:r>
          </w:p>
        </w:tc>
        <w:tc>
          <w:tcPr>
            <w:tcW w:w="309" w:type="pct"/>
            <w:vMerge w:val="restar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дата</w:t>
            </w:r>
          </w:p>
        </w:tc>
        <w:tc>
          <w:tcPr>
            <w:tcW w:w="308" w:type="pct"/>
            <w:vMerge w:val="restar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сумма</w:t>
            </w:r>
          </w:p>
        </w:tc>
        <w:tc>
          <w:tcPr>
            <w:tcW w:w="676" w:type="pct"/>
            <w:gridSpan w:val="2"/>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авансовый платеж</w:t>
            </w:r>
          </w:p>
        </w:tc>
        <w:tc>
          <w:tcPr>
            <w:tcW w:w="368" w:type="pct"/>
            <w:vMerge w:val="restar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предмет</w:t>
            </w:r>
          </w:p>
        </w:tc>
        <w:tc>
          <w:tcPr>
            <w:tcW w:w="802" w:type="pct"/>
            <w:vMerge/>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2" w:type="pct"/>
            <w:vMerge/>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2" w:type="pct"/>
            <w:vMerge/>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 w:type="pct"/>
            <w:vMerge/>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4168" w:rsidRPr="00DA4168" w:rsidTr="008910EA">
        <w:tc>
          <w:tcPr>
            <w:tcW w:w="313" w:type="pct"/>
            <w:vMerge/>
            <w:tcBorders>
              <w:top w:val="nil"/>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9" w:type="pct"/>
            <w:vMerge/>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8" w:type="pct"/>
            <w:vMerge/>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6"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 xml:space="preserve">процент от </w:t>
            </w:r>
            <w:r w:rsidRPr="00DA4168">
              <w:rPr>
                <w:rFonts w:ascii="Times New Roman" w:eastAsia="Times New Roman" w:hAnsi="Times New Roman" w:cs="Times New Roman"/>
                <w:sz w:val="24"/>
                <w:szCs w:val="24"/>
                <w:lang w:eastAsia="ru-RU"/>
              </w:rPr>
              <w:lastRenderedPageBreak/>
              <w:t>общей суммы</w:t>
            </w:r>
          </w:p>
        </w:tc>
        <w:tc>
          <w:tcPr>
            <w:tcW w:w="310"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lastRenderedPageBreak/>
              <w:t>сумма</w:t>
            </w:r>
          </w:p>
        </w:tc>
        <w:tc>
          <w:tcPr>
            <w:tcW w:w="368" w:type="pct"/>
            <w:vMerge/>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2" w:type="pct"/>
            <w:vMerge/>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2" w:type="pct"/>
            <w:vMerge/>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2" w:type="pct"/>
            <w:vMerge/>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 w:type="pct"/>
            <w:vMerge/>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4168" w:rsidRPr="00DA4168" w:rsidTr="00FF693C">
        <w:tc>
          <w:tcPr>
            <w:tcW w:w="313" w:type="pct"/>
            <w:tcBorders>
              <w:top w:val="single" w:sz="4" w:space="0" w:color="auto"/>
              <w:left w:val="nil"/>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lastRenderedPageBreak/>
              <w:t>1</w:t>
            </w:r>
          </w:p>
        </w:tc>
        <w:tc>
          <w:tcPr>
            <w:tcW w:w="309"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2</w:t>
            </w:r>
          </w:p>
        </w:tc>
        <w:tc>
          <w:tcPr>
            <w:tcW w:w="308"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3</w:t>
            </w:r>
          </w:p>
        </w:tc>
        <w:tc>
          <w:tcPr>
            <w:tcW w:w="366"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4</w:t>
            </w:r>
          </w:p>
        </w:tc>
        <w:tc>
          <w:tcPr>
            <w:tcW w:w="310"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5</w:t>
            </w:r>
          </w:p>
        </w:tc>
        <w:tc>
          <w:tcPr>
            <w:tcW w:w="368"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6</w:t>
            </w:r>
          </w:p>
        </w:tc>
        <w:tc>
          <w:tcPr>
            <w:tcW w:w="802"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8</w:t>
            </w:r>
          </w:p>
        </w:tc>
        <w:tc>
          <w:tcPr>
            <w:tcW w:w="802"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9</w:t>
            </w:r>
          </w:p>
        </w:tc>
        <w:tc>
          <w:tcPr>
            <w:tcW w:w="802"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10</w:t>
            </w:r>
          </w:p>
        </w:tc>
        <w:tc>
          <w:tcPr>
            <w:tcW w:w="620"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11</w:t>
            </w:r>
          </w:p>
        </w:tc>
      </w:tr>
      <w:tr w:rsidR="00DA4168" w:rsidRPr="00DA4168" w:rsidTr="00FF693C">
        <w:tc>
          <w:tcPr>
            <w:tcW w:w="313" w:type="pct"/>
            <w:tcBorders>
              <w:top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9"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8"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6"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0"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2"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2"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02"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 w:type="pct"/>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DA4168" w:rsidRPr="00DA4168" w:rsidRDefault="00DA4168" w:rsidP="00DA41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Номер страницы___________</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Всего страниц_____________</w:t>
      </w:r>
    </w:p>
    <w:p w:rsidR="00DA4168" w:rsidRPr="00DA4168" w:rsidRDefault="00DA4168" w:rsidP="00DA41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09"/>
        <w:gridCol w:w="2640"/>
        <w:gridCol w:w="236"/>
        <w:gridCol w:w="1406"/>
        <w:gridCol w:w="236"/>
        <w:gridCol w:w="2593"/>
      </w:tblGrid>
      <w:tr w:rsidR="00DA4168" w:rsidRPr="00DA4168" w:rsidTr="00FF693C">
        <w:tc>
          <w:tcPr>
            <w:tcW w:w="5909" w:type="dxa"/>
            <w:tcBorders>
              <w:top w:val="nil"/>
              <w:left w:val="nil"/>
              <w:bottom w:val="nil"/>
              <w:right w:val="nil"/>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Руководитель органа Федерального казначейства (уполномоченное лицо)</w:t>
            </w:r>
          </w:p>
        </w:tc>
        <w:tc>
          <w:tcPr>
            <w:tcW w:w="2640" w:type="dxa"/>
            <w:tcBorders>
              <w:top w:val="nil"/>
              <w:left w:val="nil"/>
              <w:bottom w:val="single" w:sz="4" w:space="0" w:color="auto"/>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 w:type="dxa"/>
            <w:tcBorders>
              <w:top w:val="nil"/>
              <w:left w:val="nil"/>
              <w:bottom w:val="nil"/>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6" w:type="dxa"/>
            <w:tcBorders>
              <w:top w:val="nil"/>
              <w:left w:val="nil"/>
              <w:bottom w:val="single" w:sz="4" w:space="0" w:color="auto"/>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 w:type="dxa"/>
            <w:tcBorders>
              <w:top w:val="nil"/>
              <w:left w:val="nil"/>
              <w:bottom w:val="nil"/>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3" w:type="dxa"/>
            <w:tcBorders>
              <w:top w:val="nil"/>
              <w:left w:val="nil"/>
              <w:bottom w:val="single" w:sz="4" w:space="0" w:color="auto"/>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FF693C">
        <w:tc>
          <w:tcPr>
            <w:tcW w:w="5909" w:type="dxa"/>
            <w:tcBorders>
              <w:top w:val="nil"/>
              <w:left w:val="nil"/>
              <w:bottom w:val="nil"/>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40" w:type="dxa"/>
            <w:tcBorders>
              <w:top w:val="single" w:sz="4" w:space="0" w:color="auto"/>
              <w:left w:val="nil"/>
              <w:bottom w:val="nil"/>
              <w:right w:val="nil"/>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(должность)</w:t>
            </w:r>
          </w:p>
        </w:tc>
        <w:tc>
          <w:tcPr>
            <w:tcW w:w="216" w:type="dxa"/>
            <w:tcBorders>
              <w:top w:val="nil"/>
              <w:left w:val="nil"/>
              <w:bottom w:val="nil"/>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6" w:type="dxa"/>
            <w:tcBorders>
              <w:top w:val="single" w:sz="4" w:space="0" w:color="auto"/>
              <w:left w:val="nil"/>
              <w:bottom w:val="nil"/>
              <w:right w:val="nil"/>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(подпись)</w:t>
            </w:r>
          </w:p>
        </w:tc>
        <w:tc>
          <w:tcPr>
            <w:tcW w:w="216" w:type="dxa"/>
            <w:tcBorders>
              <w:top w:val="nil"/>
              <w:left w:val="nil"/>
              <w:bottom w:val="nil"/>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3" w:type="dxa"/>
            <w:tcBorders>
              <w:top w:val="single" w:sz="4" w:space="0" w:color="auto"/>
              <w:left w:val="nil"/>
              <w:bottom w:val="nil"/>
              <w:right w:val="nil"/>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(расшифровка подписи)</w:t>
            </w:r>
          </w:p>
        </w:tc>
      </w:tr>
    </w:tbl>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"___"___________ 20___ г.</w:t>
      </w:r>
    </w:p>
    <w:p w:rsidR="00DA4168" w:rsidRPr="00DA4168" w:rsidRDefault="00DA4168" w:rsidP="00DA41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color w:val="26282F"/>
          <w:sz w:val="28"/>
          <w:szCs w:val="28"/>
          <w:lang w:eastAsia="ru-RU"/>
        </w:rPr>
      </w:pPr>
      <w:bookmarkStart w:id="4" w:name="sub_2000"/>
    </w:p>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bCs/>
          <w:color w:val="26282F"/>
          <w:sz w:val="28"/>
          <w:szCs w:val="28"/>
          <w:lang w:eastAsia="ru-RU"/>
        </w:rPr>
      </w:pPr>
    </w:p>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bCs/>
          <w:color w:val="26282F"/>
          <w:sz w:val="28"/>
          <w:szCs w:val="28"/>
          <w:lang w:eastAsia="ru-RU"/>
        </w:rPr>
      </w:pP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color w:val="26282F"/>
          <w:sz w:val="28"/>
          <w:szCs w:val="28"/>
          <w:lang w:eastAsia="ru-RU"/>
        </w:rPr>
      </w:pP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color w:val="26282F"/>
          <w:sz w:val="28"/>
          <w:szCs w:val="28"/>
          <w:lang w:eastAsia="ru-RU"/>
        </w:rPr>
      </w:pP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color w:val="26282F"/>
          <w:sz w:val="28"/>
          <w:szCs w:val="28"/>
          <w:lang w:eastAsia="ru-RU"/>
        </w:rPr>
      </w:pP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color w:val="26282F"/>
          <w:sz w:val="28"/>
          <w:szCs w:val="28"/>
          <w:lang w:eastAsia="ru-RU"/>
        </w:rPr>
      </w:pP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color w:val="26282F"/>
          <w:sz w:val="28"/>
          <w:szCs w:val="28"/>
          <w:lang w:eastAsia="ru-RU"/>
        </w:rPr>
      </w:pP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color w:val="26282F"/>
          <w:sz w:val="20"/>
          <w:szCs w:val="20"/>
          <w:lang w:eastAsia="ru-RU"/>
        </w:rPr>
        <w:lastRenderedPageBreak/>
        <w:t>Приложение № 2</w:t>
      </w:r>
      <w:r w:rsidRPr="00DA4168">
        <w:rPr>
          <w:rFonts w:ascii="Times New Roman" w:eastAsia="Times New Roman" w:hAnsi="Times New Roman" w:cs="Times New Roman"/>
          <w:bCs/>
          <w:color w:val="26282F"/>
          <w:sz w:val="20"/>
          <w:szCs w:val="20"/>
          <w:lang w:eastAsia="ru-RU"/>
        </w:rPr>
        <w:br/>
      </w:r>
      <w:r w:rsidRPr="00DA4168">
        <w:rPr>
          <w:rFonts w:ascii="Times New Roman" w:eastAsia="Times New Roman" w:hAnsi="Times New Roman" w:cs="Times New Roman"/>
          <w:bCs/>
          <w:sz w:val="20"/>
          <w:szCs w:val="20"/>
          <w:lang w:eastAsia="ru-RU"/>
        </w:rPr>
        <w:t xml:space="preserve">к </w:t>
      </w:r>
      <w:r w:rsidRPr="00DA4168">
        <w:rPr>
          <w:rFonts w:ascii="Times New Roman" w:eastAsia="Times New Roman" w:hAnsi="Times New Roman" w:cs="Times New Roman"/>
          <w:sz w:val="20"/>
          <w:szCs w:val="20"/>
          <w:lang w:eastAsia="ru-RU"/>
        </w:rPr>
        <w:t>Порядку</w:t>
      </w:r>
      <w:r w:rsidRPr="00DA4168">
        <w:rPr>
          <w:rFonts w:ascii="Times New Roman" w:eastAsia="Times New Roman" w:hAnsi="Times New Roman" w:cs="Times New Roman"/>
          <w:bCs/>
          <w:sz w:val="20"/>
          <w:szCs w:val="20"/>
          <w:lang w:eastAsia="ru-RU"/>
        </w:rPr>
        <w:t xml:space="preserve"> санкционирования оплаты денежных обязательств </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sz w:val="20"/>
          <w:szCs w:val="20"/>
          <w:lang w:eastAsia="ru-RU"/>
        </w:rPr>
        <w:t xml:space="preserve">получателей средств бюджета Дружненского сельского  </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sz w:val="20"/>
          <w:szCs w:val="20"/>
          <w:lang w:eastAsia="ru-RU"/>
        </w:rPr>
        <w:t xml:space="preserve">муниципального образования и оплаты денежных обязательств, </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sz w:val="20"/>
          <w:szCs w:val="20"/>
          <w:lang w:eastAsia="ru-RU"/>
        </w:rPr>
        <w:t>подлежащих исполнению за счет бюджетных ассигнований</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sz w:val="20"/>
          <w:szCs w:val="20"/>
          <w:lang w:eastAsia="ru-RU"/>
        </w:rPr>
        <w:t xml:space="preserve"> по источникам финансирования дефицита бюджета </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sz w:val="20"/>
          <w:szCs w:val="20"/>
          <w:lang w:eastAsia="ru-RU"/>
        </w:rPr>
        <w:t xml:space="preserve">администраторов источников финансирования дефицита бюджета </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sz w:val="20"/>
          <w:szCs w:val="20"/>
          <w:lang w:eastAsia="ru-RU"/>
        </w:rPr>
        <w:t>Дружненского сельского муниципального образования,</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sz w:val="20"/>
          <w:szCs w:val="20"/>
          <w:lang w:eastAsia="ru-RU"/>
        </w:rPr>
        <w:t xml:space="preserve">утвержденному </w:t>
      </w:r>
      <w:r w:rsidRPr="00DA4168">
        <w:rPr>
          <w:rFonts w:ascii="Times New Roman" w:eastAsia="Times New Roman" w:hAnsi="Times New Roman" w:cs="Times New Roman"/>
          <w:sz w:val="20"/>
          <w:szCs w:val="20"/>
          <w:lang w:eastAsia="ru-RU"/>
        </w:rPr>
        <w:t>постановлением администрации</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bCs/>
          <w:sz w:val="20"/>
          <w:szCs w:val="20"/>
          <w:lang w:eastAsia="ru-RU"/>
        </w:rPr>
      </w:pPr>
      <w:r w:rsidRPr="00DA4168">
        <w:rPr>
          <w:rFonts w:ascii="Times New Roman" w:eastAsia="Times New Roman" w:hAnsi="Times New Roman" w:cs="Times New Roman"/>
          <w:bCs/>
          <w:sz w:val="20"/>
          <w:szCs w:val="20"/>
          <w:lang w:eastAsia="ru-RU"/>
        </w:rPr>
        <w:t xml:space="preserve">Дружненского сельского муниципального образования </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0"/>
          <w:szCs w:val="20"/>
          <w:lang w:eastAsia="ru-RU"/>
        </w:rPr>
        <w:t>от 29 февраля № 27</w:t>
      </w:r>
      <w:r w:rsidRPr="00DA4168">
        <w:rPr>
          <w:rFonts w:ascii="Times New Roman" w:eastAsia="Times New Roman" w:hAnsi="Times New Roman" w:cs="Times New Roman"/>
          <w:bCs/>
          <w:sz w:val="20"/>
          <w:szCs w:val="20"/>
          <w:lang w:eastAsia="ru-RU"/>
        </w:rPr>
        <w:br/>
      </w:r>
      <w:r w:rsidRPr="00DA4168">
        <w:rPr>
          <w:rFonts w:ascii="Times New Roman" w:eastAsia="Times New Roman" w:hAnsi="Times New Roman" w:cs="Times New Roman"/>
          <w:bCs/>
          <w:sz w:val="28"/>
          <w:szCs w:val="28"/>
          <w:lang w:eastAsia="ru-RU"/>
        </w:rPr>
        <w:br/>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p>
    <w:bookmarkEnd w:id="4"/>
    <w:p w:rsidR="00DA4168" w:rsidRPr="00DA4168" w:rsidRDefault="00DA4168" w:rsidP="00DA41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A4168" w:rsidRPr="00DA4168" w:rsidRDefault="00DA4168" w:rsidP="00DA41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0"/>
        <w:gridCol w:w="4256"/>
        <w:gridCol w:w="4254"/>
        <w:gridCol w:w="1344"/>
      </w:tblGrid>
      <w:tr w:rsidR="00DA4168" w:rsidRPr="00DA4168" w:rsidTr="008910EA">
        <w:tc>
          <w:tcPr>
            <w:tcW w:w="5246" w:type="dxa"/>
            <w:tcBorders>
              <w:top w:val="single" w:sz="4" w:space="0" w:color="auto"/>
              <w:left w:val="single" w:sz="4" w:space="0" w:color="auto"/>
              <w:bottom w:val="nil"/>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6" w:type="dxa"/>
            <w:tcBorders>
              <w:top w:val="single" w:sz="4" w:space="0" w:color="auto"/>
              <w:left w:val="nil"/>
              <w:bottom w:val="nil"/>
              <w:right w:val="single" w:sz="4" w:space="0" w:color="auto"/>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b/>
                <w:bCs/>
                <w:sz w:val="28"/>
                <w:szCs w:val="28"/>
                <w:lang w:eastAsia="ru-RU"/>
              </w:rPr>
              <w:t>УВЕДОМЛЕНИЕ N___________</w:t>
            </w:r>
          </w:p>
        </w:tc>
        <w:tc>
          <w:tcPr>
            <w:tcW w:w="4254" w:type="dxa"/>
            <w:tcBorders>
              <w:top w:val="single" w:sz="4" w:space="0" w:color="auto"/>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Коды</w:t>
            </w:r>
          </w:p>
        </w:tc>
      </w:tr>
      <w:tr w:rsidR="00DA4168" w:rsidRPr="00DA4168" w:rsidTr="008910EA">
        <w:tc>
          <w:tcPr>
            <w:tcW w:w="9502" w:type="dxa"/>
            <w:gridSpan w:val="2"/>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b/>
                <w:bCs/>
                <w:sz w:val="28"/>
                <w:szCs w:val="28"/>
                <w:lang w:eastAsia="ru-RU"/>
              </w:rPr>
              <w:t>о нарушении сроков внесения и размеров арендной платы</w:t>
            </w: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Форма по КФД</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0504714</w:t>
            </w:r>
          </w:p>
        </w:tc>
      </w:tr>
      <w:tr w:rsidR="00DA4168" w:rsidRPr="00DA4168" w:rsidTr="008910EA">
        <w:tc>
          <w:tcPr>
            <w:tcW w:w="5246" w:type="dxa"/>
            <w:tcBorders>
              <w:top w:val="nil"/>
              <w:left w:val="single" w:sz="4" w:space="0" w:color="auto"/>
              <w:bottom w:val="nil"/>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6" w:type="dxa"/>
            <w:tcBorders>
              <w:top w:val="nil"/>
              <w:left w:val="nil"/>
              <w:bottom w:val="nil"/>
              <w:right w:val="single" w:sz="4" w:space="0" w:color="auto"/>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от "___"__________ 20___ г.</w:t>
            </w: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Дата</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8910EA">
        <w:tc>
          <w:tcPr>
            <w:tcW w:w="5246"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Наименование органа Федерального казначейства</w:t>
            </w:r>
          </w:p>
        </w:tc>
        <w:tc>
          <w:tcPr>
            <w:tcW w:w="4256" w:type="dxa"/>
            <w:tcBorders>
              <w:top w:val="nil"/>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по КОФК</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8910EA">
        <w:tc>
          <w:tcPr>
            <w:tcW w:w="5246"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Главный распорядитель</w:t>
            </w:r>
          </w:p>
        </w:tc>
        <w:tc>
          <w:tcPr>
            <w:tcW w:w="4256" w:type="dxa"/>
            <w:tcBorders>
              <w:top w:val="single" w:sz="4" w:space="0" w:color="auto"/>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Глава по БК</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8910EA">
        <w:tc>
          <w:tcPr>
            <w:tcW w:w="5246"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(распорядитель) бюджетных средств</w:t>
            </w:r>
          </w:p>
        </w:tc>
        <w:tc>
          <w:tcPr>
            <w:tcW w:w="4256" w:type="dxa"/>
            <w:tcBorders>
              <w:top w:val="nil"/>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по Сводному реестру</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8910EA">
        <w:tc>
          <w:tcPr>
            <w:tcW w:w="5246"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Получатель бюджетных средств</w:t>
            </w:r>
          </w:p>
        </w:tc>
        <w:tc>
          <w:tcPr>
            <w:tcW w:w="4256" w:type="dxa"/>
            <w:tcBorders>
              <w:top w:val="single" w:sz="4" w:space="0" w:color="auto"/>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по Сводному реестру</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8910EA">
        <w:tc>
          <w:tcPr>
            <w:tcW w:w="5246"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6" w:type="dxa"/>
            <w:tcBorders>
              <w:top w:val="single" w:sz="4" w:space="0" w:color="auto"/>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Номер лицевого счета получателя</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8910EA">
        <w:tc>
          <w:tcPr>
            <w:tcW w:w="5246"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Наименование бюджета</w:t>
            </w:r>
          </w:p>
        </w:tc>
        <w:tc>
          <w:tcPr>
            <w:tcW w:w="4256" w:type="dxa"/>
            <w:tcBorders>
              <w:top w:val="nil"/>
              <w:left w:val="single" w:sz="4" w:space="0" w:color="auto"/>
              <w:bottom w:val="single" w:sz="4" w:space="0" w:color="auto"/>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910EA" w:rsidRPr="00DA4168" w:rsidTr="008910EA">
        <w:tc>
          <w:tcPr>
            <w:tcW w:w="5250" w:type="dxa"/>
            <w:tcBorders>
              <w:top w:val="nil"/>
              <w:left w:val="single" w:sz="4" w:space="0" w:color="auto"/>
              <w:bottom w:val="nil"/>
              <w:right w:val="single" w:sz="4" w:space="0" w:color="auto"/>
            </w:tcBorders>
          </w:tcPr>
          <w:p w:rsidR="008910EA" w:rsidRPr="00DA4168" w:rsidRDefault="008910EA"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Финансовый орган</w:t>
            </w:r>
          </w:p>
        </w:tc>
        <w:tc>
          <w:tcPr>
            <w:tcW w:w="4252" w:type="dxa"/>
            <w:tcBorders>
              <w:top w:val="nil"/>
              <w:left w:val="single" w:sz="4" w:space="0" w:color="auto"/>
              <w:bottom w:val="nil"/>
              <w:right w:val="single" w:sz="4" w:space="0" w:color="auto"/>
            </w:tcBorders>
          </w:tcPr>
          <w:p w:rsidR="008910EA" w:rsidRPr="00DA4168" w:rsidRDefault="008910EA" w:rsidP="008910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4" w:type="dxa"/>
            <w:tcBorders>
              <w:top w:val="nil"/>
              <w:left w:val="single" w:sz="4" w:space="0" w:color="auto"/>
              <w:bottom w:val="nil"/>
              <w:right w:val="single" w:sz="4" w:space="0" w:color="auto"/>
            </w:tcBorders>
          </w:tcPr>
          <w:p w:rsidR="008910EA" w:rsidRPr="00DA4168" w:rsidRDefault="008910EA"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44" w:type="dxa"/>
            <w:tcBorders>
              <w:top w:val="single" w:sz="4" w:space="0" w:color="auto"/>
              <w:left w:val="single" w:sz="4" w:space="0" w:color="auto"/>
              <w:bottom w:val="single" w:sz="4" w:space="0" w:color="auto"/>
            </w:tcBorders>
          </w:tcPr>
          <w:p w:rsidR="008910EA" w:rsidRPr="00DA4168" w:rsidRDefault="008910EA"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8910EA">
        <w:tc>
          <w:tcPr>
            <w:tcW w:w="5246"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6" w:type="dxa"/>
            <w:tcBorders>
              <w:top w:val="single" w:sz="4" w:space="0" w:color="auto"/>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Учетный номер обязательства</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8910EA">
        <w:tc>
          <w:tcPr>
            <w:tcW w:w="9502" w:type="dxa"/>
            <w:gridSpan w:val="2"/>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Единица измерения: руб. (с точностью до второго десятичного знака)</w:t>
            </w:r>
          </w:p>
        </w:tc>
        <w:tc>
          <w:tcPr>
            <w:tcW w:w="4254" w:type="dxa"/>
            <w:tcBorders>
              <w:top w:val="nil"/>
              <w:left w:val="single" w:sz="4" w:space="0" w:color="auto"/>
              <w:bottom w:val="nil"/>
              <w:right w:val="single" w:sz="4" w:space="0" w:color="auto"/>
            </w:tcBorders>
          </w:tcPr>
          <w:p w:rsidR="00DA4168" w:rsidRPr="00DA4168" w:rsidRDefault="00DA4168" w:rsidP="00DA41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по ОКЕИ</w:t>
            </w:r>
          </w:p>
        </w:tc>
        <w:tc>
          <w:tcPr>
            <w:tcW w:w="1344" w:type="dxa"/>
            <w:tcBorders>
              <w:top w:val="single" w:sz="4" w:space="0" w:color="auto"/>
              <w:left w:val="single" w:sz="4" w:space="0" w:color="auto"/>
              <w:bottom w:val="single" w:sz="4" w:space="0" w:color="auto"/>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383</w:t>
            </w:r>
          </w:p>
        </w:tc>
      </w:tr>
    </w:tbl>
    <w:p w:rsidR="00DA4168" w:rsidRPr="00DA4168" w:rsidRDefault="00DA4168" w:rsidP="00DA41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
        <w:gridCol w:w="1464"/>
        <w:gridCol w:w="1957"/>
        <w:gridCol w:w="1469"/>
        <w:gridCol w:w="1466"/>
        <w:gridCol w:w="2520"/>
        <w:gridCol w:w="2520"/>
        <w:gridCol w:w="2180"/>
      </w:tblGrid>
      <w:tr w:rsidR="00DA4168" w:rsidRPr="00DA4168" w:rsidTr="00FF693C">
        <w:tc>
          <w:tcPr>
            <w:tcW w:w="2602" w:type="pct"/>
            <w:gridSpan w:val="5"/>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Договор аренды</w:t>
            </w:r>
          </w:p>
        </w:tc>
        <w:tc>
          <w:tcPr>
            <w:tcW w:w="837" w:type="pct"/>
            <w:vMerge w:val="restar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 xml:space="preserve">Фактическая дата внесения арендной </w:t>
            </w:r>
            <w:r w:rsidRPr="00DA4168">
              <w:rPr>
                <w:rFonts w:ascii="Times New Roman" w:eastAsia="Times New Roman" w:hAnsi="Times New Roman" w:cs="Times New Roman"/>
                <w:sz w:val="24"/>
                <w:szCs w:val="24"/>
                <w:lang w:eastAsia="ru-RU"/>
              </w:rPr>
              <w:lastRenderedPageBreak/>
              <w:t>платы</w:t>
            </w:r>
          </w:p>
        </w:tc>
        <w:tc>
          <w:tcPr>
            <w:tcW w:w="837" w:type="pct"/>
            <w:vMerge w:val="restar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lastRenderedPageBreak/>
              <w:t xml:space="preserve">Сумма превышения размера арендной </w:t>
            </w:r>
            <w:r w:rsidRPr="00DA4168">
              <w:rPr>
                <w:rFonts w:ascii="Times New Roman" w:eastAsia="Times New Roman" w:hAnsi="Times New Roman" w:cs="Times New Roman"/>
                <w:sz w:val="24"/>
                <w:szCs w:val="24"/>
                <w:lang w:eastAsia="ru-RU"/>
              </w:rPr>
              <w:lastRenderedPageBreak/>
              <w:t>платы, установленной договором</w:t>
            </w:r>
          </w:p>
        </w:tc>
        <w:tc>
          <w:tcPr>
            <w:tcW w:w="724" w:type="pct"/>
            <w:vMerge w:val="restar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lastRenderedPageBreak/>
              <w:t>Примечание</w:t>
            </w:r>
          </w:p>
        </w:tc>
      </w:tr>
      <w:tr w:rsidR="00DA4168" w:rsidRPr="00DA4168" w:rsidTr="00FF693C">
        <w:tc>
          <w:tcPr>
            <w:tcW w:w="491" w:type="pc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номер</w:t>
            </w:r>
          </w:p>
        </w:tc>
        <w:tc>
          <w:tcPr>
            <w:tcW w:w="486" w:type="pc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дата</w:t>
            </w:r>
          </w:p>
        </w:tc>
        <w:tc>
          <w:tcPr>
            <w:tcW w:w="650" w:type="pc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 xml:space="preserve">периодичность </w:t>
            </w:r>
            <w:r w:rsidRPr="00DA4168">
              <w:rPr>
                <w:rFonts w:ascii="Times New Roman" w:eastAsia="Times New Roman" w:hAnsi="Times New Roman" w:cs="Times New Roman"/>
                <w:sz w:val="24"/>
                <w:szCs w:val="24"/>
                <w:lang w:eastAsia="ru-RU"/>
              </w:rPr>
              <w:lastRenderedPageBreak/>
              <w:t>внесения арендной платы</w:t>
            </w:r>
          </w:p>
        </w:tc>
        <w:tc>
          <w:tcPr>
            <w:tcW w:w="488" w:type="pc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lastRenderedPageBreak/>
              <w:t xml:space="preserve">срок </w:t>
            </w:r>
            <w:r w:rsidRPr="00DA4168">
              <w:rPr>
                <w:rFonts w:ascii="Times New Roman" w:eastAsia="Times New Roman" w:hAnsi="Times New Roman" w:cs="Times New Roman"/>
                <w:sz w:val="24"/>
                <w:szCs w:val="24"/>
                <w:lang w:eastAsia="ru-RU"/>
              </w:rPr>
              <w:lastRenderedPageBreak/>
              <w:t>внесения арендной платы</w:t>
            </w:r>
          </w:p>
        </w:tc>
        <w:tc>
          <w:tcPr>
            <w:tcW w:w="486" w:type="pc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lastRenderedPageBreak/>
              <w:t xml:space="preserve">сумма </w:t>
            </w:r>
            <w:r w:rsidRPr="00DA4168">
              <w:rPr>
                <w:rFonts w:ascii="Times New Roman" w:eastAsia="Times New Roman" w:hAnsi="Times New Roman" w:cs="Times New Roman"/>
                <w:sz w:val="24"/>
                <w:szCs w:val="24"/>
                <w:lang w:eastAsia="ru-RU"/>
              </w:rPr>
              <w:lastRenderedPageBreak/>
              <w:t>арендной платы за период</w:t>
            </w:r>
          </w:p>
        </w:tc>
        <w:tc>
          <w:tcPr>
            <w:tcW w:w="837" w:type="pct"/>
            <w:vMerge/>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7" w:type="pct"/>
            <w:vMerge/>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24" w:type="pct"/>
            <w:vMerge/>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4168" w:rsidRPr="00DA4168" w:rsidTr="00FF693C">
        <w:tc>
          <w:tcPr>
            <w:tcW w:w="491" w:type="pc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lastRenderedPageBreak/>
              <w:t>1</w:t>
            </w:r>
          </w:p>
        </w:tc>
        <w:tc>
          <w:tcPr>
            <w:tcW w:w="486" w:type="pc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2</w:t>
            </w:r>
          </w:p>
        </w:tc>
        <w:tc>
          <w:tcPr>
            <w:tcW w:w="650" w:type="pc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3</w:t>
            </w:r>
          </w:p>
        </w:tc>
        <w:tc>
          <w:tcPr>
            <w:tcW w:w="488" w:type="pc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4</w:t>
            </w:r>
          </w:p>
        </w:tc>
        <w:tc>
          <w:tcPr>
            <w:tcW w:w="486" w:type="pc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5</w:t>
            </w:r>
          </w:p>
        </w:tc>
        <w:tc>
          <w:tcPr>
            <w:tcW w:w="837" w:type="pc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6</w:t>
            </w:r>
          </w:p>
        </w:tc>
        <w:tc>
          <w:tcPr>
            <w:tcW w:w="837" w:type="pc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7</w:t>
            </w:r>
          </w:p>
        </w:tc>
        <w:tc>
          <w:tcPr>
            <w:tcW w:w="724" w:type="pct"/>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168">
              <w:rPr>
                <w:rFonts w:ascii="Times New Roman" w:eastAsia="Times New Roman" w:hAnsi="Times New Roman" w:cs="Times New Roman"/>
                <w:sz w:val="24"/>
                <w:szCs w:val="24"/>
                <w:lang w:eastAsia="ru-RU"/>
              </w:rPr>
              <w:t>8</w:t>
            </w:r>
          </w:p>
        </w:tc>
      </w:tr>
      <w:tr w:rsidR="00DA4168" w:rsidRPr="00DA4168" w:rsidTr="00FF693C">
        <w:tc>
          <w:tcPr>
            <w:tcW w:w="491" w:type="pct"/>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6" w:type="pct"/>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50" w:type="pct"/>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8" w:type="pct"/>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6" w:type="pct"/>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7" w:type="pct"/>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7" w:type="pct"/>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24" w:type="pct"/>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DA4168" w:rsidRPr="00DA4168" w:rsidRDefault="00DA4168" w:rsidP="00DA41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Номер страницы___________</w:t>
      </w:r>
    </w:p>
    <w:p w:rsidR="00DA4168" w:rsidRPr="00DA4168" w:rsidRDefault="00DA4168" w:rsidP="00DA4168">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Всего страниц_____________</w:t>
      </w:r>
    </w:p>
    <w:p w:rsidR="00DA4168" w:rsidRPr="00DA4168" w:rsidRDefault="00DA4168" w:rsidP="00DA41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09"/>
        <w:gridCol w:w="2640"/>
        <w:gridCol w:w="236"/>
        <w:gridCol w:w="1406"/>
        <w:gridCol w:w="236"/>
        <w:gridCol w:w="2593"/>
      </w:tblGrid>
      <w:tr w:rsidR="00DA4168" w:rsidRPr="00DA4168" w:rsidTr="00FF693C">
        <w:tc>
          <w:tcPr>
            <w:tcW w:w="5909" w:type="dxa"/>
            <w:tcBorders>
              <w:top w:val="nil"/>
              <w:left w:val="nil"/>
              <w:bottom w:val="nil"/>
              <w:right w:val="nil"/>
            </w:tcBorders>
          </w:tcPr>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Руководитель органа Федерального казначейства (уполномоченное лицо)</w:t>
            </w:r>
          </w:p>
        </w:tc>
        <w:tc>
          <w:tcPr>
            <w:tcW w:w="2640" w:type="dxa"/>
            <w:tcBorders>
              <w:top w:val="nil"/>
              <w:left w:val="nil"/>
              <w:bottom w:val="single" w:sz="4" w:space="0" w:color="auto"/>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 w:type="dxa"/>
            <w:tcBorders>
              <w:top w:val="nil"/>
              <w:left w:val="nil"/>
              <w:bottom w:val="nil"/>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6" w:type="dxa"/>
            <w:tcBorders>
              <w:top w:val="nil"/>
              <w:left w:val="nil"/>
              <w:bottom w:val="single" w:sz="4" w:space="0" w:color="auto"/>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6" w:type="dxa"/>
            <w:tcBorders>
              <w:top w:val="nil"/>
              <w:left w:val="nil"/>
              <w:bottom w:val="nil"/>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3" w:type="dxa"/>
            <w:tcBorders>
              <w:top w:val="nil"/>
              <w:left w:val="nil"/>
              <w:bottom w:val="single" w:sz="4" w:space="0" w:color="auto"/>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A4168" w:rsidRPr="00DA4168" w:rsidTr="00FF693C">
        <w:tc>
          <w:tcPr>
            <w:tcW w:w="5909" w:type="dxa"/>
            <w:tcBorders>
              <w:top w:val="nil"/>
              <w:left w:val="nil"/>
              <w:bottom w:val="nil"/>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40" w:type="dxa"/>
            <w:tcBorders>
              <w:top w:val="single" w:sz="4" w:space="0" w:color="auto"/>
              <w:left w:val="nil"/>
              <w:bottom w:val="nil"/>
              <w:right w:val="nil"/>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(должность)</w:t>
            </w:r>
          </w:p>
        </w:tc>
        <w:tc>
          <w:tcPr>
            <w:tcW w:w="216" w:type="dxa"/>
            <w:tcBorders>
              <w:top w:val="nil"/>
              <w:left w:val="nil"/>
              <w:bottom w:val="nil"/>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6" w:type="dxa"/>
            <w:tcBorders>
              <w:top w:val="single" w:sz="4" w:space="0" w:color="auto"/>
              <w:left w:val="nil"/>
              <w:bottom w:val="nil"/>
              <w:right w:val="nil"/>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(подпись)</w:t>
            </w:r>
          </w:p>
        </w:tc>
        <w:tc>
          <w:tcPr>
            <w:tcW w:w="216" w:type="dxa"/>
            <w:tcBorders>
              <w:top w:val="nil"/>
              <w:left w:val="nil"/>
              <w:bottom w:val="nil"/>
              <w:right w:val="nil"/>
            </w:tcBorders>
          </w:tcPr>
          <w:p w:rsidR="00DA4168" w:rsidRPr="00DA4168" w:rsidRDefault="00DA4168" w:rsidP="00DA4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3" w:type="dxa"/>
            <w:tcBorders>
              <w:top w:val="single" w:sz="4" w:space="0" w:color="auto"/>
              <w:left w:val="nil"/>
              <w:bottom w:val="nil"/>
              <w:right w:val="nil"/>
            </w:tcBorders>
          </w:tcPr>
          <w:p w:rsidR="00DA4168" w:rsidRPr="00DA4168" w:rsidRDefault="00DA4168" w:rsidP="00DA4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(расшифровка подписи)</w:t>
            </w:r>
          </w:p>
        </w:tc>
      </w:tr>
    </w:tbl>
    <w:p w:rsidR="00DA4168" w:rsidRPr="00DA4168" w:rsidRDefault="00DA4168" w:rsidP="00DA41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68">
        <w:rPr>
          <w:rFonts w:ascii="Times New Roman" w:eastAsia="Times New Roman" w:hAnsi="Times New Roman" w:cs="Times New Roman"/>
          <w:sz w:val="28"/>
          <w:szCs w:val="28"/>
          <w:lang w:eastAsia="ru-RU"/>
        </w:rPr>
        <w:t>"___"___________ 20___ г.</w:t>
      </w:r>
    </w:p>
    <w:p w:rsidR="00DA4168" w:rsidRPr="00DA4168" w:rsidRDefault="00DA4168" w:rsidP="00DA41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A4168" w:rsidRPr="00DA4168" w:rsidRDefault="00DA4168" w:rsidP="00DA4168">
      <w:pPr>
        <w:autoSpaceDE w:val="0"/>
        <w:autoSpaceDN w:val="0"/>
        <w:adjustRightInd w:val="0"/>
        <w:spacing w:after="0" w:line="240" w:lineRule="auto"/>
        <w:ind w:firstLine="567"/>
        <w:jc w:val="both"/>
        <w:rPr>
          <w:rFonts w:ascii="Times New Roman" w:eastAsia="SimSun" w:hAnsi="Times New Roman" w:cs="Times New Roman"/>
          <w:sz w:val="28"/>
          <w:szCs w:val="28"/>
        </w:rPr>
      </w:pPr>
    </w:p>
    <w:p w:rsidR="00C02B56" w:rsidRDefault="00C02B56"/>
    <w:sectPr w:rsidR="00C02B56" w:rsidSect="00502D0F">
      <w:pgSz w:w="16838" w:h="11906" w:orient="landscape"/>
      <w:pgMar w:top="1134" w:right="820" w:bottom="567" w:left="56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9A"/>
    <w:rsid w:val="0020059A"/>
    <w:rsid w:val="00260348"/>
    <w:rsid w:val="00635F85"/>
    <w:rsid w:val="008910EA"/>
    <w:rsid w:val="009B1511"/>
    <w:rsid w:val="00C02B56"/>
    <w:rsid w:val="00DA4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0923"/>
  <w15:chartTrackingRefBased/>
  <w15:docId w15:val="{8D363252-6D3E-4F2F-8F9D-89B74764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511"/>
    <w:pPr>
      <w:widowControl w:val="0"/>
      <w:autoSpaceDE w:val="0"/>
      <w:autoSpaceDN w:val="0"/>
      <w:spacing w:after="0" w:line="240" w:lineRule="auto"/>
    </w:pPr>
    <w:rPr>
      <w:rFonts w:ascii="Times New Roman" w:eastAsia="SimSu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09&amp;dst=100059" TargetMode="External"/><Relationship Id="rId3" Type="http://schemas.openxmlformats.org/officeDocument/2006/relationships/webSettings" Target="webSettings.xml"/><Relationship Id="rId7" Type="http://schemas.openxmlformats.org/officeDocument/2006/relationships/hyperlink" Target="https://druzhnenskoe-r08.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mo_rk@mail.ru" TargetMode="External"/><Relationship Id="rId5" Type="http://schemas.openxmlformats.org/officeDocument/2006/relationships/image" Target="file:///C:\Users\&#1056;&#1072;&#1073;&#1086;&#1095;&#1080;&#1081;%20&#1089;&#1090;&#1086;&#1083;\BOBBY\KALMGERB.PCX"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14</Pages>
  <Words>4560</Words>
  <Characters>25997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druzhnoe@outlook.com</dc:creator>
  <cp:keywords/>
  <dc:description/>
  <cp:lastModifiedBy>druzhnoe@outlook.com</cp:lastModifiedBy>
  <cp:revision>3</cp:revision>
  <dcterms:created xsi:type="dcterms:W3CDTF">2024-06-14T07:00:00Z</dcterms:created>
  <dcterms:modified xsi:type="dcterms:W3CDTF">2024-06-14T08:50:00Z</dcterms:modified>
</cp:coreProperties>
</file>