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A6" w:rsidRPr="000A21E6" w:rsidRDefault="00FE18A6" w:rsidP="00FE18A6">
      <w:pPr>
        <w:keepNext/>
        <w:keepLines/>
        <w:spacing w:before="480"/>
        <w:jc w:val="center"/>
        <w:outlineLvl w:val="0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0A21E6">
        <w:rPr>
          <w:rFonts w:ascii="Cambria" w:hAnsi="Cambria" w:cs="Cambria"/>
          <w:b/>
          <w:bCs/>
          <w:color w:val="000000"/>
          <w:sz w:val="28"/>
          <w:szCs w:val="28"/>
        </w:rPr>
        <w:t>СОБРАНИЕ ДЕПУТАТОВ Д</w:t>
      </w:r>
      <w:r>
        <w:rPr>
          <w:rFonts w:ascii="Cambria" w:hAnsi="Cambria" w:cs="Cambria"/>
          <w:b/>
          <w:bCs/>
          <w:color w:val="000000"/>
          <w:sz w:val="28"/>
          <w:szCs w:val="28"/>
        </w:rPr>
        <w:t>РУЖ</w:t>
      </w:r>
      <w:r w:rsidRPr="000A21E6">
        <w:rPr>
          <w:rFonts w:ascii="Cambria" w:hAnsi="Cambria" w:cs="Cambria"/>
          <w:b/>
          <w:bCs/>
          <w:color w:val="000000"/>
          <w:sz w:val="28"/>
          <w:szCs w:val="28"/>
        </w:rPr>
        <w:t>НЕНСКОГО СЕЛЬСКОГО МУНИЦИПАЛЬНОГО ОБРАЗОВАНИЯ РЕСПУБЛИКИ КАЛМЫКИЯ</w:t>
      </w:r>
    </w:p>
    <w:p w:rsidR="00FE18A6" w:rsidRPr="00267188" w:rsidRDefault="00FE18A6" w:rsidP="00FE18A6">
      <w:pPr>
        <w:pBdr>
          <w:bottom w:val="single" w:sz="12" w:space="0" w:color="auto"/>
        </w:pBdr>
        <w:tabs>
          <w:tab w:val="left" w:pos="6780"/>
        </w:tabs>
        <w:jc w:val="center"/>
        <w:rPr>
          <w:sz w:val="18"/>
          <w:szCs w:val="18"/>
        </w:rPr>
      </w:pPr>
      <w:r w:rsidRPr="00267188">
        <w:rPr>
          <w:sz w:val="18"/>
          <w:szCs w:val="18"/>
        </w:rPr>
        <w:t>Республика Калмыкия  Го</w:t>
      </w:r>
      <w:r>
        <w:rPr>
          <w:sz w:val="18"/>
          <w:szCs w:val="18"/>
        </w:rPr>
        <w:t>родовиковский район  с</w:t>
      </w:r>
      <w:proofErr w:type="gramStart"/>
      <w:r>
        <w:rPr>
          <w:sz w:val="18"/>
          <w:szCs w:val="18"/>
        </w:rPr>
        <w:t>.В</w:t>
      </w:r>
      <w:proofErr w:type="gramEnd"/>
      <w:r>
        <w:rPr>
          <w:sz w:val="18"/>
          <w:szCs w:val="18"/>
        </w:rPr>
        <w:t>есел</w:t>
      </w:r>
      <w:r w:rsidRPr="00267188">
        <w:rPr>
          <w:sz w:val="18"/>
          <w:szCs w:val="18"/>
        </w:rPr>
        <w:t>ое</w:t>
      </w:r>
      <w:r>
        <w:rPr>
          <w:sz w:val="18"/>
          <w:szCs w:val="18"/>
        </w:rPr>
        <w:t xml:space="preserve">, </w:t>
      </w:r>
      <w:r w:rsidRPr="00267188">
        <w:rPr>
          <w:sz w:val="18"/>
          <w:szCs w:val="18"/>
        </w:rPr>
        <w:t>ул.</w:t>
      </w:r>
      <w:r>
        <w:rPr>
          <w:sz w:val="18"/>
          <w:szCs w:val="18"/>
        </w:rPr>
        <w:t>Спортивная 28,</w:t>
      </w:r>
      <w:r w:rsidRPr="00267188">
        <w:rPr>
          <w:sz w:val="18"/>
          <w:szCs w:val="18"/>
        </w:rPr>
        <w:t xml:space="preserve"> код</w:t>
      </w:r>
      <w:r>
        <w:rPr>
          <w:sz w:val="18"/>
          <w:szCs w:val="18"/>
        </w:rPr>
        <w:t xml:space="preserve"> 8(</w:t>
      </w:r>
      <w:r w:rsidRPr="00267188">
        <w:rPr>
          <w:sz w:val="18"/>
          <w:szCs w:val="18"/>
        </w:rPr>
        <w:t>84731</w:t>
      </w:r>
      <w:r>
        <w:rPr>
          <w:sz w:val="18"/>
          <w:szCs w:val="18"/>
        </w:rPr>
        <w:t>) телефон  96236</w:t>
      </w:r>
    </w:p>
    <w:p w:rsidR="00FE18A6" w:rsidRPr="00267188" w:rsidRDefault="00FE18A6" w:rsidP="00FE18A6">
      <w:pPr>
        <w:pBdr>
          <w:bottom w:val="single" w:sz="12" w:space="0" w:color="auto"/>
        </w:pBdr>
        <w:tabs>
          <w:tab w:val="left" w:pos="6780"/>
        </w:tabs>
        <w:jc w:val="center"/>
        <w:rPr>
          <w:sz w:val="18"/>
          <w:szCs w:val="18"/>
          <w:lang w:val="en-US"/>
        </w:rPr>
      </w:pPr>
      <w:r w:rsidRPr="00267188">
        <w:rPr>
          <w:sz w:val="18"/>
          <w:szCs w:val="18"/>
        </w:rPr>
        <w:t>индекс</w:t>
      </w:r>
      <w:r>
        <w:rPr>
          <w:sz w:val="18"/>
          <w:szCs w:val="18"/>
          <w:lang w:val="en-US"/>
        </w:rPr>
        <w:t xml:space="preserve"> 35906</w:t>
      </w:r>
      <w:r w:rsidRPr="00267188">
        <w:rPr>
          <w:sz w:val="18"/>
          <w:szCs w:val="18"/>
          <w:lang w:val="en-US"/>
        </w:rPr>
        <w:t>1  e-mail</w:t>
      </w:r>
      <w:proofErr w:type="gramStart"/>
      <w:r w:rsidRPr="00267188">
        <w:rPr>
          <w:sz w:val="18"/>
          <w:szCs w:val="18"/>
          <w:lang w:val="en-US"/>
        </w:rPr>
        <w:t xml:space="preserve"> :</w:t>
      </w:r>
      <w:proofErr w:type="gramEnd"/>
      <w:r w:rsidR="00F85060">
        <w:fldChar w:fldCharType="begin"/>
      </w:r>
      <w:r w:rsidR="00F85060" w:rsidRPr="009E734D">
        <w:rPr>
          <w:lang w:val="en-US"/>
        </w:rPr>
        <w:instrText>HYPERLINK "mailto:%20dsmo_rk@mail.ru"</w:instrText>
      </w:r>
      <w:r w:rsidR="00F85060">
        <w:fldChar w:fldCharType="separate"/>
      </w:r>
      <w:r w:rsidRPr="00FF711F">
        <w:rPr>
          <w:rStyle w:val="a3"/>
          <w:rFonts w:eastAsia="Arial Unicode MS"/>
          <w:sz w:val="18"/>
          <w:szCs w:val="18"/>
          <w:lang w:val="en-US"/>
        </w:rPr>
        <w:t xml:space="preserve"> dsmo_rk@mail.ru</w:t>
      </w:r>
      <w:r w:rsidR="00F85060">
        <w:fldChar w:fldCharType="end"/>
      </w:r>
    </w:p>
    <w:p w:rsidR="00FE18A6" w:rsidRPr="00267188" w:rsidRDefault="00FE18A6" w:rsidP="00FE18A6">
      <w:pPr>
        <w:jc w:val="center"/>
        <w:rPr>
          <w:b/>
          <w:bCs/>
          <w:sz w:val="18"/>
          <w:szCs w:val="18"/>
          <w:lang w:val="en-US"/>
        </w:rPr>
      </w:pPr>
    </w:p>
    <w:p w:rsidR="00FE18A6" w:rsidRPr="00997D82" w:rsidRDefault="009E734D" w:rsidP="00FE18A6">
      <w:pPr>
        <w:jc w:val="both"/>
        <w:rPr>
          <w:b/>
          <w:sz w:val="28"/>
          <w:szCs w:val="28"/>
          <w:lang w:val="en-US"/>
        </w:rPr>
      </w:pPr>
      <w:r>
        <w:rPr>
          <w:b/>
          <w:lang w:val="en-US"/>
        </w:rPr>
        <w:t xml:space="preserve">           </w:t>
      </w:r>
      <w:r w:rsidR="00FE18A6" w:rsidRPr="00997D82">
        <w:rPr>
          <w:b/>
          <w:lang w:val="en-US"/>
        </w:rPr>
        <w:t xml:space="preserve">                                    </w:t>
      </w:r>
    </w:p>
    <w:p w:rsidR="00FE18A6" w:rsidRPr="00024723" w:rsidRDefault="00997D82" w:rsidP="00FE18A6">
      <w:pPr>
        <w:jc w:val="both"/>
        <w:rPr>
          <w:b/>
        </w:rPr>
      </w:pPr>
      <w:r w:rsidRPr="00997D82">
        <w:rPr>
          <w:b/>
          <w:lang w:val="en-US"/>
        </w:rPr>
        <w:t xml:space="preserve"> </w:t>
      </w:r>
      <w:r>
        <w:rPr>
          <w:b/>
        </w:rPr>
        <w:t>«25</w:t>
      </w:r>
      <w:r w:rsidR="00FE18A6" w:rsidRPr="00024723">
        <w:rPr>
          <w:b/>
        </w:rPr>
        <w:t>» ноября 2015</w:t>
      </w:r>
      <w:r>
        <w:rPr>
          <w:b/>
        </w:rPr>
        <w:t xml:space="preserve"> </w:t>
      </w:r>
      <w:r w:rsidR="00FE18A6" w:rsidRPr="00024723">
        <w:rPr>
          <w:b/>
        </w:rPr>
        <w:t xml:space="preserve">года                                                                                          </w:t>
      </w:r>
      <w:r w:rsidR="0006171C" w:rsidRPr="00024723">
        <w:rPr>
          <w:b/>
        </w:rPr>
        <w:t xml:space="preserve">      № 14</w:t>
      </w:r>
    </w:p>
    <w:p w:rsidR="00FE18A6" w:rsidRPr="00024723" w:rsidRDefault="00FE18A6" w:rsidP="00FE18A6">
      <w:pPr>
        <w:jc w:val="both"/>
        <w:rPr>
          <w:b/>
        </w:rPr>
      </w:pPr>
    </w:p>
    <w:p w:rsidR="00AD01CE" w:rsidRPr="00024723" w:rsidRDefault="00FE18A6" w:rsidP="0006171C">
      <w:pPr>
        <w:spacing w:line="276" w:lineRule="auto"/>
        <w:jc w:val="center"/>
        <w:rPr>
          <w:b/>
          <w:sz w:val="28"/>
          <w:szCs w:val="28"/>
        </w:rPr>
      </w:pPr>
      <w:proofErr w:type="gramStart"/>
      <w:r w:rsidRPr="00024723">
        <w:rPr>
          <w:b/>
          <w:sz w:val="28"/>
          <w:szCs w:val="28"/>
        </w:rPr>
        <w:t>Р</w:t>
      </w:r>
      <w:proofErr w:type="gramEnd"/>
      <w:r w:rsidRPr="00024723">
        <w:rPr>
          <w:b/>
          <w:sz w:val="28"/>
          <w:szCs w:val="28"/>
        </w:rPr>
        <w:t xml:space="preserve"> Е Ш Е Н И Е </w:t>
      </w:r>
    </w:p>
    <w:p w:rsidR="00FE18A6" w:rsidRDefault="00024723" w:rsidP="009E734D">
      <w:pPr>
        <w:spacing w:line="276" w:lineRule="auto"/>
        <w:jc w:val="center"/>
        <w:rPr>
          <w:b/>
        </w:rPr>
      </w:pPr>
      <w:r>
        <w:rPr>
          <w:b/>
        </w:rPr>
        <w:t>О</w:t>
      </w:r>
      <w:r w:rsidR="00FE18A6" w:rsidRPr="00024723">
        <w:rPr>
          <w:b/>
        </w:rPr>
        <w:t xml:space="preserve"> налоге на имущество физических лиц</w:t>
      </w:r>
    </w:p>
    <w:p w:rsidR="009E734D" w:rsidRPr="009E734D" w:rsidRDefault="009E734D" w:rsidP="009E734D">
      <w:pPr>
        <w:spacing w:line="276" w:lineRule="auto"/>
        <w:jc w:val="center"/>
        <w:rPr>
          <w:b/>
        </w:rPr>
      </w:pPr>
    </w:p>
    <w:p w:rsidR="009E734D" w:rsidRDefault="00FE18A6" w:rsidP="009E734D">
      <w:pPr>
        <w:spacing w:line="276" w:lineRule="auto"/>
        <w:jc w:val="both"/>
      </w:pPr>
      <w:r w:rsidRPr="00FE18A6">
        <w:t xml:space="preserve">       </w:t>
      </w:r>
      <w:proofErr w:type="gramStart"/>
      <w:r w:rsidRPr="00FE18A6">
        <w:t>В соответс</w:t>
      </w:r>
      <w:r>
        <w:t>твии с Федеральным Законом Российской Федерации от 04 октября 2014 года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Федеральным законом от 6 октября 2003 года №131-ФЗ «Об общих принципах организ</w:t>
      </w:r>
      <w:r w:rsidR="00997D82">
        <w:t>ации местного самоуправления в Р</w:t>
      </w:r>
      <w:r>
        <w:t>оссийской Федерации</w:t>
      </w:r>
      <w:proofErr w:type="gramEnd"/>
      <w:r>
        <w:t xml:space="preserve">», </w:t>
      </w:r>
      <w:proofErr w:type="gramStart"/>
      <w:r>
        <w:t xml:space="preserve">Главой 32 Налогового кодекса Российской Федерации, Законом Республики Калмыкия от </w:t>
      </w:r>
      <w:r w:rsidR="00997D82">
        <w:t>20 ноября 2015 г. № 146-V-3</w:t>
      </w:r>
      <w:r w:rsidR="0006171C">
        <w:t xml:space="preserve"> «Об установлении единой даты начала применения на территории Республики Калмыкия порядка определения налоговой базы по налогу на имущество физических лиц исходя из кадастровой стоимости объектов налогообложения</w:t>
      </w:r>
      <w:r w:rsidR="00997D82">
        <w:t>»</w:t>
      </w:r>
      <w:r w:rsidR="0006171C">
        <w:t xml:space="preserve"> и Уставом Дружненского сельского муниципального образования Республики Калмыкия Собрание депутатов Дружненского сельского муниципального образования Республики Калмыкия</w:t>
      </w:r>
      <w:r w:rsidR="009E734D" w:rsidRPr="009E734D">
        <w:t xml:space="preserve"> </w:t>
      </w:r>
      <w:r w:rsidR="009E734D">
        <w:t xml:space="preserve"> </w:t>
      </w:r>
      <w:proofErr w:type="gramEnd"/>
    </w:p>
    <w:p w:rsidR="009E734D" w:rsidRDefault="009E734D" w:rsidP="009E734D">
      <w:pPr>
        <w:spacing w:line="276" w:lineRule="auto"/>
        <w:jc w:val="both"/>
      </w:pPr>
    </w:p>
    <w:p w:rsidR="0006171C" w:rsidRPr="009E734D" w:rsidRDefault="009E734D" w:rsidP="009E734D">
      <w:pPr>
        <w:spacing w:line="276" w:lineRule="auto"/>
        <w:jc w:val="both"/>
      </w:pPr>
      <w:r w:rsidRPr="009E734D">
        <w:t xml:space="preserve">                                                                           РЕШИЛО:</w:t>
      </w:r>
    </w:p>
    <w:p w:rsidR="0006171C" w:rsidRDefault="0006171C" w:rsidP="0006171C">
      <w:pPr>
        <w:pStyle w:val="a4"/>
        <w:numPr>
          <w:ilvl w:val="0"/>
          <w:numId w:val="1"/>
        </w:numPr>
        <w:spacing w:line="276" w:lineRule="auto"/>
        <w:ind w:left="0" w:firstLine="360"/>
        <w:jc w:val="both"/>
      </w:pPr>
      <w:r>
        <w:t>Установить на территории Дружненского сельского муниципального образования Республики Калмыкия налог на имущество физических лиц.</w:t>
      </w:r>
    </w:p>
    <w:p w:rsidR="0006171C" w:rsidRDefault="0006171C" w:rsidP="0006171C">
      <w:pPr>
        <w:pStyle w:val="a4"/>
        <w:numPr>
          <w:ilvl w:val="0"/>
          <w:numId w:val="1"/>
        </w:numPr>
        <w:spacing w:line="276" w:lineRule="auto"/>
        <w:ind w:left="0" w:firstLine="360"/>
        <w:jc w:val="both"/>
      </w:pPr>
      <w:r>
        <w:t>Установить, что налоговая база в отношении объектов налогообложения определяется исходя из кадастровой стоимости.</w:t>
      </w:r>
    </w:p>
    <w:p w:rsidR="0006171C" w:rsidRDefault="0006171C" w:rsidP="0006171C">
      <w:pPr>
        <w:pStyle w:val="a4"/>
        <w:numPr>
          <w:ilvl w:val="0"/>
          <w:numId w:val="1"/>
        </w:numPr>
        <w:spacing w:line="276" w:lineRule="auto"/>
        <w:ind w:left="0" w:firstLine="360"/>
        <w:jc w:val="both"/>
      </w:pPr>
      <w:r>
        <w:t>Установить следующие налоговые ставки:</w:t>
      </w:r>
    </w:p>
    <w:p w:rsidR="0006171C" w:rsidRDefault="00124FB7" w:rsidP="00124FB7">
      <w:pPr>
        <w:pStyle w:val="a4"/>
        <w:spacing w:line="276" w:lineRule="auto"/>
        <w:ind w:left="426"/>
        <w:jc w:val="both"/>
      </w:pPr>
      <w:r>
        <w:t>3.1</w:t>
      </w:r>
      <w:r w:rsidR="0006171C">
        <w:t xml:space="preserve">)  </w:t>
      </w:r>
      <w:r w:rsidR="0006171C" w:rsidRPr="00E07887">
        <w:rPr>
          <w:i/>
          <w:u w:val="single"/>
        </w:rPr>
        <w:t>0,3 процента</w:t>
      </w:r>
      <w:r w:rsidR="0006171C">
        <w:t xml:space="preserve"> в отношении:</w:t>
      </w:r>
    </w:p>
    <w:p w:rsidR="00134DF9" w:rsidRDefault="00134DF9" w:rsidP="00134DF9">
      <w:pPr>
        <w:pStyle w:val="a4"/>
        <w:spacing w:line="276" w:lineRule="auto"/>
        <w:ind w:left="426"/>
        <w:jc w:val="both"/>
      </w:pPr>
      <w:r>
        <w:t>жилых домов, жилых помещений;</w:t>
      </w:r>
    </w:p>
    <w:p w:rsidR="00134DF9" w:rsidRDefault="00134DF9" w:rsidP="00124FB7">
      <w:pPr>
        <w:pStyle w:val="a4"/>
        <w:spacing w:line="276" w:lineRule="auto"/>
        <w:ind w:left="0" w:firstLine="426"/>
        <w:jc w:val="both"/>
      </w:pPr>
      <w:r>
        <w:t>объектов незавершенного строительства</w:t>
      </w:r>
      <w:r w:rsidR="00124FB7">
        <w:t xml:space="preserve"> в случае, если проектируемым назначением таких объектов является жилой дом;</w:t>
      </w:r>
    </w:p>
    <w:p w:rsidR="00124FB7" w:rsidRDefault="00124FB7" w:rsidP="00124FB7">
      <w:pPr>
        <w:pStyle w:val="a4"/>
        <w:spacing w:line="276" w:lineRule="auto"/>
        <w:ind w:left="0" w:firstLine="426"/>
        <w:jc w:val="both"/>
      </w:pPr>
      <w:r>
        <w:t>единых недвижимых комплексов, в состав которых входит хотя бы одно жилое помещение (жилой дом);</w:t>
      </w:r>
    </w:p>
    <w:p w:rsidR="00124FB7" w:rsidRDefault="00124FB7" w:rsidP="00124FB7">
      <w:pPr>
        <w:pStyle w:val="a4"/>
        <w:spacing w:line="276" w:lineRule="auto"/>
        <w:ind w:left="0" w:firstLine="426"/>
        <w:jc w:val="both"/>
      </w:pPr>
      <w:r>
        <w:t>гаражей и машино-мест;</w:t>
      </w:r>
    </w:p>
    <w:p w:rsidR="00124FB7" w:rsidRDefault="00124FB7" w:rsidP="00124FB7">
      <w:pPr>
        <w:pStyle w:val="a4"/>
        <w:spacing w:line="276" w:lineRule="auto"/>
        <w:ind w:left="0" w:firstLine="426"/>
        <w:jc w:val="both"/>
      </w:pPr>
      <w: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124FB7" w:rsidRDefault="00124FB7" w:rsidP="00124FB7">
      <w:pPr>
        <w:pStyle w:val="a4"/>
        <w:spacing w:line="276" w:lineRule="auto"/>
        <w:ind w:left="0" w:firstLine="426"/>
        <w:jc w:val="both"/>
      </w:pPr>
      <w:proofErr w:type="gramStart"/>
      <w:r>
        <w:t xml:space="preserve">3.2)  </w:t>
      </w:r>
      <w:r w:rsidRPr="00E07887">
        <w:rPr>
          <w:i/>
          <w:u w:val="single"/>
        </w:rPr>
        <w:t>2 процента</w:t>
      </w:r>
      <w:r>
        <w:t xml:space="preserve">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 (далее – Налоговый кодекс), в отношении объектов налогообложения, предусмотренных абзацем вторым пункта</w:t>
      </w:r>
      <w:r w:rsidR="00E07887">
        <w:t xml:space="preserve"> 10 статьи 378.2 Налогового кодекса, а также в отношении объектов налогообложения, кадастровая стоимость каждого из которых превышает 300 миллионов рублей;</w:t>
      </w:r>
      <w:proofErr w:type="gramEnd"/>
    </w:p>
    <w:p w:rsidR="00E07887" w:rsidRDefault="00E07887" w:rsidP="00124FB7">
      <w:pPr>
        <w:pStyle w:val="a4"/>
        <w:spacing w:line="276" w:lineRule="auto"/>
        <w:ind w:left="0" w:firstLine="426"/>
        <w:jc w:val="both"/>
      </w:pPr>
      <w:r>
        <w:lastRenderedPageBreak/>
        <w:t xml:space="preserve">3.3)   </w:t>
      </w:r>
      <w:r w:rsidRPr="00E07887">
        <w:rPr>
          <w:i/>
          <w:u w:val="single"/>
        </w:rPr>
        <w:t>0,5 процента</w:t>
      </w:r>
      <w:r>
        <w:t xml:space="preserve"> в отношении прочих объектов налогообложения.</w:t>
      </w:r>
    </w:p>
    <w:p w:rsidR="00E07887" w:rsidRDefault="00E07887" w:rsidP="00124FB7">
      <w:pPr>
        <w:pStyle w:val="a4"/>
        <w:spacing w:line="276" w:lineRule="auto"/>
        <w:ind w:left="0" w:firstLine="426"/>
        <w:jc w:val="both"/>
      </w:pPr>
      <w:r>
        <w:t>4. Установить, что налоговая база в отношении:</w:t>
      </w:r>
    </w:p>
    <w:p w:rsidR="00E07887" w:rsidRDefault="00E07887" w:rsidP="00124FB7">
      <w:pPr>
        <w:pStyle w:val="a4"/>
        <w:spacing w:line="276" w:lineRule="auto"/>
        <w:ind w:left="0" w:firstLine="426"/>
        <w:jc w:val="both"/>
      </w:pPr>
      <w:r>
        <w:t>4.1. квартиры определяется как ее кадастровая стоимость, уменьшенная на величину кадастровой стоимости 20 квадратных метров общей площади этой квартиры;</w:t>
      </w:r>
    </w:p>
    <w:p w:rsidR="00E07887" w:rsidRDefault="00E07887" w:rsidP="00124FB7">
      <w:pPr>
        <w:pStyle w:val="a4"/>
        <w:spacing w:line="276" w:lineRule="auto"/>
        <w:ind w:left="0" w:firstLine="426"/>
        <w:jc w:val="both"/>
      </w:pPr>
      <w:r>
        <w:t>4.2. комнаты определяется как ее кадастровая стоимость, уменьшенная на величину кадастровой стоимости 10 квадратных метров площади этой комнаты;</w:t>
      </w:r>
    </w:p>
    <w:p w:rsidR="00B94EA2" w:rsidRDefault="00B94EA2" w:rsidP="00124FB7">
      <w:pPr>
        <w:pStyle w:val="a4"/>
        <w:spacing w:line="276" w:lineRule="auto"/>
        <w:ind w:left="0" w:firstLine="426"/>
        <w:jc w:val="both"/>
      </w:pPr>
      <w:r>
        <w:t xml:space="preserve">4.3. жилого дома определяется как его кадастровая стоимость, уменьшенная на величину кадастровой стоимости 50 квадратных метров </w:t>
      </w:r>
      <w:r w:rsidR="00700523">
        <w:t>общей площади этого жилого дома.</w:t>
      </w:r>
    </w:p>
    <w:p w:rsidR="00700523" w:rsidRDefault="00700523" w:rsidP="00124FB7">
      <w:pPr>
        <w:pStyle w:val="a4"/>
        <w:spacing w:line="276" w:lineRule="auto"/>
        <w:ind w:left="0" w:firstLine="426"/>
        <w:jc w:val="both"/>
      </w:pPr>
      <w:r>
        <w:t>5. Установить следующие основания и порядок применения налоговых</w:t>
      </w:r>
      <w:r w:rsidR="00997D82">
        <w:t xml:space="preserve"> льгот, предусмотренных пунктом 5 </w:t>
      </w:r>
      <w:r>
        <w:t xml:space="preserve"> настоящего решения:</w:t>
      </w:r>
    </w:p>
    <w:p w:rsidR="00700523" w:rsidRDefault="00700523" w:rsidP="00124FB7">
      <w:pPr>
        <w:pStyle w:val="a4"/>
        <w:spacing w:line="276" w:lineRule="auto"/>
        <w:ind w:left="0" w:firstLine="426"/>
        <w:jc w:val="both"/>
      </w:pPr>
      <w:r>
        <w:t>5.1. 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деятельности;</w:t>
      </w:r>
    </w:p>
    <w:p w:rsidR="00700523" w:rsidRDefault="00700523" w:rsidP="00124FB7">
      <w:pPr>
        <w:pStyle w:val="a4"/>
        <w:spacing w:line="276" w:lineRule="auto"/>
        <w:ind w:left="0" w:firstLine="426"/>
        <w:jc w:val="both"/>
      </w:pPr>
      <w:r>
        <w:t>5.2.</w:t>
      </w:r>
      <w:r w:rsidR="0047472E">
        <w:t xml:space="preserve"> налоговая льгота предоставляется в отношении видов объектов налогообложения, установленных пунктом 4 статьи 407 Главы 32 Налогового кодекса Российской Федерации.</w:t>
      </w:r>
    </w:p>
    <w:p w:rsidR="0047472E" w:rsidRDefault="0047472E" w:rsidP="00124FB7">
      <w:pPr>
        <w:pStyle w:val="a4"/>
        <w:spacing w:line="276" w:lineRule="auto"/>
        <w:ind w:left="0" w:firstLine="426"/>
        <w:jc w:val="both"/>
      </w:pPr>
      <w:r>
        <w:t>5.3. 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льгот;</w:t>
      </w:r>
    </w:p>
    <w:p w:rsidR="0047472E" w:rsidRDefault="0047472E" w:rsidP="00124FB7">
      <w:pPr>
        <w:pStyle w:val="a4"/>
        <w:spacing w:line="276" w:lineRule="auto"/>
        <w:ind w:left="0" w:firstLine="426"/>
        <w:jc w:val="both"/>
      </w:pPr>
      <w:r>
        <w:t>5.4. налоговая льгота не предоставляется в отношении объектов налогообложения, указанных в подпункте 2 пункта 2 статьи 406 Налогового кодекса Российской Федерации;</w:t>
      </w:r>
    </w:p>
    <w:p w:rsidR="0047472E" w:rsidRDefault="0047472E" w:rsidP="00124FB7">
      <w:pPr>
        <w:pStyle w:val="a4"/>
        <w:spacing w:line="276" w:lineRule="auto"/>
        <w:ind w:left="0" w:firstLine="426"/>
        <w:jc w:val="both"/>
      </w:pPr>
      <w:r>
        <w:t>5.5. 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орган.</w:t>
      </w:r>
    </w:p>
    <w:p w:rsidR="0047472E" w:rsidRDefault="0047472E" w:rsidP="00124FB7">
      <w:pPr>
        <w:pStyle w:val="a4"/>
        <w:spacing w:line="276" w:lineRule="auto"/>
        <w:ind w:left="0" w:firstLine="426"/>
        <w:jc w:val="both"/>
      </w:pPr>
      <w:r>
        <w:t>6. Срок уплаты налога в соответсвии со статьей 409 главы 32 Налогового кодекса Российской Федерации – не позднее 1 октября года, следующего за истекшим налоговым периодом.</w:t>
      </w:r>
    </w:p>
    <w:p w:rsidR="0047472E" w:rsidRDefault="00CD6738" w:rsidP="00124FB7">
      <w:pPr>
        <w:pStyle w:val="a4"/>
        <w:spacing w:line="276" w:lineRule="auto"/>
        <w:ind w:left="0" w:firstLine="426"/>
        <w:jc w:val="both"/>
      </w:pPr>
      <w:r>
        <w:t>7. Признать утратившим силу Решение Собрания депутатов Дружненского сельского муниципального образования Республики Калмыкия № 24 от 11.11.2014г. «О налоге на имущество физических лиц».</w:t>
      </w:r>
    </w:p>
    <w:p w:rsidR="00CD6738" w:rsidRDefault="00CD6738" w:rsidP="00124FB7">
      <w:pPr>
        <w:pStyle w:val="a4"/>
        <w:spacing w:line="276" w:lineRule="auto"/>
        <w:ind w:left="0" w:firstLine="426"/>
        <w:jc w:val="both"/>
      </w:pPr>
      <w:r>
        <w:t xml:space="preserve">8. Опубликовать настоящее решение в средствах массовой информации (газете </w:t>
      </w:r>
      <w:r w:rsidR="004514A5">
        <w:t>«</w:t>
      </w:r>
      <w:r>
        <w:t>Вперед</w:t>
      </w:r>
      <w:r w:rsidR="004514A5">
        <w:t>» Городовиковского района) и разместить на официальном сайте Дружненского сельского муниципального образования Республики Калмыкия в сети «Интернет».</w:t>
      </w:r>
    </w:p>
    <w:p w:rsidR="00024723" w:rsidRDefault="004514A5" w:rsidP="009E734D">
      <w:pPr>
        <w:pStyle w:val="a4"/>
        <w:spacing w:line="276" w:lineRule="auto"/>
        <w:ind w:left="0" w:firstLine="426"/>
        <w:jc w:val="both"/>
      </w:pPr>
      <w:r>
        <w:t>9. Настоящее решение вступает в силу с 1 января 2016 года, но не ранее чем по истечении одного месяца со дня его официального опубликования.</w:t>
      </w:r>
    </w:p>
    <w:p w:rsidR="009E734D" w:rsidRDefault="009E734D" w:rsidP="009E734D">
      <w:pPr>
        <w:pStyle w:val="a4"/>
        <w:spacing w:line="276" w:lineRule="auto"/>
        <w:ind w:left="0" w:firstLine="426"/>
        <w:jc w:val="both"/>
      </w:pPr>
    </w:p>
    <w:p w:rsidR="00024723" w:rsidRDefault="00024723" w:rsidP="009E734D">
      <w:pPr>
        <w:pStyle w:val="a4"/>
        <w:spacing w:line="276" w:lineRule="auto"/>
        <w:ind w:left="426" w:hanging="426"/>
        <w:jc w:val="both"/>
      </w:pPr>
      <w:r>
        <w:t>Председатель Собрания депутатов</w:t>
      </w:r>
    </w:p>
    <w:p w:rsidR="009E734D" w:rsidRDefault="00024723" w:rsidP="009E734D">
      <w:pPr>
        <w:pStyle w:val="a4"/>
        <w:spacing w:line="276" w:lineRule="auto"/>
        <w:ind w:left="0"/>
        <w:jc w:val="both"/>
      </w:pPr>
      <w:r>
        <w:t xml:space="preserve">Дружненского сельского </w:t>
      </w:r>
    </w:p>
    <w:p w:rsidR="00024723" w:rsidRDefault="00024723" w:rsidP="009E734D">
      <w:pPr>
        <w:pStyle w:val="a4"/>
        <w:spacing w:line="276" w:lineRule="auto"/>
        <w:ind w:left="426" w:hanging="426"/>
        <w:jc w:val="both"/>
      </w:pPr>
      <w:r>
        <w:t xml:space="preserve">муниципального образования </w:t>
      </w:r>
    </w:p>
    <w:p w:rsidR="00024723" w:rsidRDefault="00024723" w:rsidP="009E734D">
      <w:pPr>
        <w:pStyle w:val="a4"/>
        <w:spacing w:line="276" w:lineRule="auto"/>
        <w:ind w:left="426" w:hanging="426"/>
        <w:jc w:val="both"/>
      </w:pPr>
      <w:r>
        <w:t>Республики Калмыкия                                                                                   А.Н.Манжиков</w:t>
      </w:r>
    </w:p>
    <w:p w:rsidR="009E734D" w:rsidRDefault="009E734D" w:rsidP="009E734D">
      <w:pPr>
        <w:pStyle w:val="a4"/>
        <w:spacing w:line="276" w:lineRule="auto"/>
        <w:ind w:left="426" w:hanging="426"/>
        <w:jc w:val="both"/>
      </w:pPr>
    </w:p>
    <w:p w:rsidR="009E734D" w:rsidRDefault="009E734D" w:rsidP="009E734D">
      <w:pPr>
        <w:pStyle w:val="a4"/>
        <w:spacing w:line="276" w:lineRule="auto"/>
        <w:ind w:left="426" w:hanging="426"/>
        <w:jc w:val="both"/>
      </w:pPr>
      <w:r>
        <w:t xml:space="preserve">Глава Дружненского </w:t>
      </w:r>
      <w:proofErr w:type="gramStart"/>
      <w:r>
        <w:t>сельского</w:t>
      </w:r>
      <w:proofErr w:type="gramEnd"/>
    </w:p>
    <w:p w:rsidR="009E734D" w:rsidRDefault="009E734D" w:rsidP="009E734D">
      <w:pPr>
        <w:pStyle w:val="a4"/>
        <w:spacing w:line="276" w:lineRule="auto"/>
        <w:ind w:left="426" w:hanging="426"/>
        <w:jc w:val="both"/>
      </w:pPr>
      <w:r>
        <w:t>Муниципального образовани</w:t>
      </w:r>
    </w:p>
    <w:p w:rsidR="009E734D" w:rsidRDefault="009E734D" w:rsidP="009E734D">
      <w:pPr>
        <w:pStyle w:val="a4"/>
        <w:spacing w:line="276" w:lineRule="auto"/>
        <w:ind w:left="426" w:hanging="426"/>
        <w:jc w:val="both"/>
      </w:pPr>
      <w:r>
        <w:t>Республики Калмыкия (ахлачи)                                                                   В.В.Чиданов</w:t>
      </w:r>
    </w:p>
    <w:p w:rsidR="009E734D" w:rsidRDefault="009E734D" w:rsidP="009E734D">
      <w:pPr>
        <w:pStyle w:val="a4"/>
        <w:spacing w:line="276" w:lineRule="auto"/>
        <w:ind w:left="426" w:hanging="426"/>
        <w:jc w:val="both"/>
      </w:pPr>
    </w:p>
    <w:p w:rsidR="009E734D" w:rsidRPr="009E734D" w:rsidRDefault="009E734D" w:rsidP="009E734D">
      <w:pPr>
        <w:pStyle w:val="a4"/>
        <w:spacing w:line="276" w:lineRule="auto"/>
        <w:ind w:left="426" w:hanging="426"/>
        <w:jc w:val="both"/>
      </w:pPr>
    </w:p>
    <w:sectPr w:rsidR="009E734D" w:rsidRPr="009E734D" w:rsidSect="00FE18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A1529"/>
    <w:multiLevelType w:val="multilevel"/>
    <w:tmpl w:val="93001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8A6"/>
    <w:rsid w:val="00024723"/>
    <w:rsid w:val="0006171C"/>
    <w:rsid w:val="00124FB7"/>
    <w:rsid w:val="00134DF9"/>
    <w:rsid w:val="004502F3"/>
    <w:rsid w:val="004514A5"/>
    <w:rsid w:val="0047472E"/>
    <w:rsid w:val="00700523"/>
    <w:rsid w:val="00997D82"/>
    <w:rsid w:val="009E734D"/>
    <w:rsid w:val="00AD01CE"/>
    <w:rsid w:val="00B94EA2"/>
    <w:rsid w:val="00CD6738"/>
    <w:rsid w:val="00E07887"/>
    <w:rsid w:val="00E95C8B"/>
    <w:rsid w:val="00F85060"/>
    <w:rsid w:val="00FE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18A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617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2015-12-04T05:40:00Z</cp:lastPrinted>
  <dcterms:created xsi:type="dcterms:W3CDTF">2015-11-23T05:46:00Z</dcterms:created>
  <dcterms:modified xsi:type="dcterms:W3CDTF">2015-12-04T05:41:00Z</dcterms:modified>
</cp:coreProperties>
</file>