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9161B5" w:rsidRDefault="00072430" w:rsidP="009161B5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</w:tc>
        <w:tc>
          <w:tcPr>
            <w:tcW w:w="1774" w:type="dxa"/>
          </w:tcPr>
          <w:p w:rsidR="00072430" w:rsidRPr="00E55D7E" w:rsidRDefault="00A01F80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56574397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</w:t>
      </w:r>
      <w:r w:rsidR="00CA0018">
        <w:rPr>
          <w:rFonts w:ascii="Times New Roman" w:hAnsi="Times New Roman"/>
          <w:sz w:val="20"/>
          <w:szCs w:val="20"/>
          <w:u w:val="single"/>
        </w:rPr>
        <w:t>1</w:t>
      </w:r>
      <w:r w:rsidRPr="00A814C3">
        <w:rPr>
          <w:rFonts w:ascii="Times New Roman" w:hAnsi="Times New Roman"/>
          <w:sz w:val="20"/>
          <w:szCs w:val="20"/>
          <w:u w:val="single"/>
        </w:rPr>
        <w:t>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8F20C4" w:rsidRDefault="00072430" w:rsidP="00072430">
      <w:pPr>
        <w:tabs>
          <w:tab w:val="center" w:pos="4848"/>
          <w:tab w:val="right" w:pos="10205"/>
        </w:tabs>
        <w:rPr>
          <w:sz w:val="28"/>
          <w:szCs w:val="28"/>
        </w:rPr>
      </w:pPr>
      <w:r w:rsidRPr="008F20C4">
        <w:rPr>
          <w:sz w:val="28"/>
          <w:szCs w:val="28"/>
        </w:rPr>
        <w:t>«</w:t>
      </w:r>
      <w:r w:rsidR="00A01F80">
        <w:rPr>
          <w:sz w:val="28"/>
          <w:szCs w:val="28"/>
        </w:rPr>
        <w:t>21</w:t>
      </w:r>
      <w:r w:rsidRPr="008F20C4">
        <w:rPr>
          <w:sz w:val="28"/>
          <w:szCs w:val="28"/>
        </w:rPr>
        <w:t xml:space="preserve">» </w:t>
      </w:r>
      <w:r w:rsidR="00FE6A45" w:rsidRPr="008F20C4">
        <w:rPr>
          <w:sz w:val="28"/>
          <w:szCs w:val="28"/>
        </w:rPr>
        <w:t xml:space="preserve">апреля </w:t>
      </w:r>
      <w:r w:rsidR="009F1E90" w:rsidRPr="008F20C4">
        <w:rPr>
          <w:sz w:val="28"/>
          <w:szCs w:val="28"/>
        </w:rPr>
        <w:t xml:space="preserve"> </w:t>
      </w:r>
      <w:r w:rsidRPr="008F20C4">
        <w:rPr>
          <w:sz w:val="28"/>
          <w:szCs w:val="28"/>
        </w:rPr>
        <w:t>201</w:t>
      </w:r>
      <w:r w:rsidR="003813DE" w:rsidRPr="008F20C4">
        <w:rPr>
          <w:sz w:val="28"/>
          <w:szCs w:val="28"/>
        </w:rPr>
        <w:t>7</w:t>
      </w:r>
      <w:r w:rsidRPr="008F20C4">
        <w:rPr>
          <w:sz w:val="28"/>
          <w:szCs w:val="28"/>
        </w:rPr>
        <w:t xml:space="preserve">г.                           </w:t>
      </w:r>
      <w:r w:rsidR="008F20C4">
        <w:rPr>
          <w:sz w:val="28"/>
          <w:szCs w:val="28"/>
        </w:rPr>
        <w:t xml:space="preserve">   </w:t>
      </w:r>
      <w:r w:rsidRPr="008F20C4">
        <w:rPr>
          <w:sz w:val="28"/>
          <w:szCs w:val="28"/>
        </w:rPr>
        <w:t xml:space="preserve">    </w:t>
      </w:r>
      <w:r w:rsidR="003813DE" w:rsidRPr="008F20C4">
        <w:rPr>
          <w:sz w:val="28"/>
          <w:szCs w:val="28"/>
        </w:rPr>
        <w:t xml:space="preserve">№ </w:t>
      </w:r>
      <w:r w:rsidR="0019651A">
        <w:rPr>
          <w:sz w:val="28"/>
          <w:szCs w:val="28"/>
        </w:rPr>
        <w:t>23</w:t>
      </w:r>
      <w:r w:rsidR="008F20C4">
        <w:rPr>
          <w:sz w:val="28"/>
          <w:szCs w:val="28"/>
        </w:rPr>
        <w:t xml:space="preserve">                  </w:t>
      </w:r>
      <w:r w:rsidR="00CA0018" w:rsidRPr="008F20C4">
        <w:rPr>
          <w:sz w:val="28"/>
          <w:szCs w:val="28"/>
        </w:rPr>
        <w:t xml:space="preserve"> </w:t>
      </w:r>
      <w:r w:rsidR="00EE4992" w:rsidRPr="008F20C4">
        <w:rPr>
          <w:sz w:val="28"/>
          <w:szCs w:val="28"/>
        </w:rPr>
        <w:t xml:space="preserve">                              </w:t>
      </w:r>
      <w:r w:rsidRPr="008F20C4">
        <w:rPr>
          <w:sz w:val="28"/>
          <w:szCs w:val="28"/>
        </w:rPr>
        <w:t xml:space="preserve">с. Весёлое                   </w:t>
      </w:r>
      <w:r w:rsidR="002139BD" w:rsidRPr="008F20C4">
        <w:rPr>
          <w:sz w:val="28"/>
          <w:szCs w:val="28"/>
        </w:rPr>
        <w:t xml:space="preserve">                               </w:t>
      </w:r>
      <w:r w:rsidRPr="008F20C4">
        <w:rPr>
          <w:sz w:val="28"/>
          <w:szCs w:val="28"/>
        </w:rPr>
        <w:t xml:space="preserve"> </w:t>
      </w:r>
    </w:p>
    <w:p w:rsidR="005525D2" w:rsidRPr="0075023E" w:rsidRDefault="00CA0018" w:rsidP="00EE4992">
      <w:pPr>
        <w:pStyle w:val="30"/>
        <w:spacing w:line="360" w:lineRule="auto"/>
        <w:jc w:val="both"/>
      </w:pPr>
      <w:r>
        <w:t xml:space="preserve">    </w:t>
      </w:r>
    </w:p>
    <w:p w:rsidR="009161B5" w:rsidRPr="008F20C4" w:rsidRDefault="00EB3ABC" w:rsidP="00EB3ABC">
      <w:pPr>
        <w:jc w:val="right"/>
        <w:rPr>
          <w:b/>
        </w:rPr>
      </w:pPr>
      <w:r w:rsidRPr="008F20C4">
        <w:rPr>
          <w:b/>
        </w:rPr>
        <w:t>«О введении новых систем оплаты труда работников</w:t>
      </w:r>
      <w:r w:rsidR="009161B5" w:rsidRPr="008F20C4">
        <w:rPr>
          <w:b/>
        </w:rPr>
        <w:t xml:space="preserve"> </w:t>
      </w:r>
      <w:r w:rsidRPr="008F20C4">
        <w:rPr>
          <w:b/>
        </w:rPr>
        <w:t xml:space="preserve">муниципальных </w:t>
      </w:r>
    </w:p>
    <w:p w:rsidR="009161B5" w:rsidRPr="008F20C4" w:rsidRDefault="00EB3ABC" w:rsidP="00EB3ABC">
      <w:pPr>
        <w:jc w:val="right"/>
        <w:rPr>
          <w:b/>
        </w:rPr>
      </w:pPr>
      <w:r w:rsidRPr="008F20C4">
        <w:rPr>
          <w:b/>
        </w:rPr>
        <w:t xml:space="preserve">учреждений  </w:t>
      </w:r>
      <w:proofErr w:type="spellStart"/>
      <w:r w:rsidR="009161B5" w:rsidRPr="008F20C4">
        <w:rPr>
          <w:b/>
        </w:rPr>
        <w:t>Дружненского</w:t>
      </w:r>
      <w:proofErr w:type="spellEnd"/>
      <w:r w:rsidRPr="008F20C4">
        <w:rPr>
          <w:b/>
        </w:rPr>
        <w:t xml:space="preserve">  СМО</w:t>
      </w:r>
      <w:r w:rsidR="009161B5" w:rsidRPr="008F20C4">
        <w:rPr>
          <w:b/>
        </w:rPr>
        <w:t xml:space="preserve"> Республики Калмыкия</w:t>
      </w:r>
    </w:p>
    <w:p w:rsidR="00EB3ABC" w:rsidRPr="008F20C4" w:rsidRDefault="009161B5" w:rsidP="00EB3ABC">
      <w:pPr>
        <w:jc w:val="right"/>
        <w:rPr>
          <w:b/>
        </w:rPr>
      </w:pPr>
      <w:r w:rsidRPr="008F20C4">
        <w:rPr>
          <w:b/>
        </w:rPr>
        <w:t xml:space="preserve"> </w:t>
      </w:r>
      <w:r w:rsidR="00EB3ABC" w:rsidRPr="008F20C4">
        <w:rPr>
          <w:b/>
        </w:rPr>
        <w:t>и органов местного самоуправления</w:t>
      </w:r>
      <w:r w:rsidRPr="008F20C4">
        <w:rPr>
          <w:b/>
        </w:rPr>
        <w:t xml:space="preserve"> </w:t>
      </w:r>
      <w:r w:rsidR="00EB3ABC" w:rsidRPr="008F20C4">
        <w:rPr>
          <w:b/>
        </w:rPr>
        <w:t xml:space="preserve"> </w:t>
      </w:r>
      <w:proofErr w:type="spellStart"/>
      <w:r w:rsidRPr="008F20C4">
        <w:rPr>
          <w:b/>
        </w:rPr>
        <w:t>Дружненского</w:t>
      </w:r>
      <w:proofErr w:type="spellEnd"/>
      <w:r w:rsidR="00EB3ABC" w:rsidRPr="008F20C4">
        <w:rPr>
          <w:b/>
        </w:rPr>
        <w:t xml:space="preserve"> СМО Республики Калмыкия, </w:t>
      </w:r>
    </w:p>
    <w:p w:rsidR="009161B5" w:rsidRPr="008F20C4" w:rsidRDefault="00EB3ABC" w:rsidP="00EB3ABC">
      <w:pPr>
        <w:jc w:val="right"/>
        <w:rPr>
          <w:b/>
        </w:rPr>
      </w:pPr>
      <w:proofErr w:type="gramStart"/>
      <w:r w:rsidRPr="008F20C4">
        <w:rPr>
          <w:b/>
        </w:rPr>
        <w:t>оплата</w:t>
      </w:r>
      <w:proofErr w:type="gramEnd"/>
      <w:r w:rsidRPr="008F20C4">
        <w:rPr>
          <w:b/>
        </w:rPr>
        <w:t xml:space="preserve"> которых осуществляется на основе  Единой</w:t>
      </w:r>
      <w:r w:rsidR="009161B5" w:rsidRPr="008F20C4">
        <w:rPr>
          <w:b/>
        </w:rPr>
        <w:t xml:space="preserve"> </w:t>
      </w:r>
      <w:r w:rsidRPr="008F20C4">
        <w:rPr>
          <w:b/>
        </w:rPr>
        <w:t xml:space="preserve"> тарифной </w:t>
      </w:r>
    </w:p>
    <w:p w:rsidR="00EB3ABC" w:rsidRPr="009161B5" w:rsidRDefault="00EB3ABC" w:rsidP="00EB3ABC">
      <w:pPr>
        <w:jc w:val="right"/>
      </w:pPr>
      <w:r w:rsidRPr="008F20C4">
        <w:rPr>
          <w:b/>
        </w:rPr>
        <w:t>сетки по оплате труда работников организаций бюджетной сферы»</w:t>
      </w:r>
    </w:p>
    <w:p w:rsidR="00EB3ABC" w:rsidRPr="00CA0018" w:rsidRDefault="00EB3ABC" w:rsidP="00EB3ABC"/>
    <w:p w:rsidR="00EB3ABC" w:rsidRPr="008F20C4" w:rsidRDefault="00EB3ABC" w:rsidP="00EB3ABC">
      <w:pPr>
        <w:jc w:val="both"/>
      </w:pPr>
      <w:r w:rsidRPr="008F20C4">
        <w:t xml:space="preserve">             </w:t>
      </w:r>
      <w:proofErr w:type="gramStart"/>
      <w:r w:rsidR="008F20C4" w:rsidRPr="008F20C4">
        <w:t xml:space="preserve">В целях обеспечения выплаты заработной платы работникам муниципальных  учреждений </w:t>
      </w:r>
      <w:proofErr w:type="spellStart"/>
      <w:r w:rsidR="008F20C4" w:rsidRPr="008F20C4">
        <w:t>Дружненского</w:t>
      </w:r>
      <w:proofErr w:type="spellEnd"/>
      <w:r w:rsidR="008F20C4" w:rsidRPr="008F20C4">
        <w:t xml:space="preserve"> сельского муниципального образования  Республики Калмыкия и органов местного самоуправления </w:t>
      </w:r>
      <w:proofErr w:type="spellStart"/>
      <w:r w:rsidR="008F20C4" w:rsidRPr="008F20C4">
        <w:t>Дружненского</w:t>
      </w:r>
      <w:proofErr w:type="spellEnd"/>
      <w:r w:rsidR="008F20C4" w:rsidRPr="008F20C4">
        <w:t xml:space="preserve"> сельского муниципального образования Республики Калмыкия, оплата которых осуществляется на основе Единой тарифной сетки по оплате труда работников организаций бюджетной сферы (далее – Единая тарифная сетка)  с учетом минимального размера оплаты труда, установленного  Федеральным законом от 02.06.2016 года №164-ФЗ «О внесении</w:t>
      </w:r>
      <w:proofErr w:type="gramEnd"/>
      <w:r w:rsidR="008F20C4" w:rsidRPr="008F20C4">
        <w:t xml:space="preserve"> </w:t>
      </w:r>
      <w:proofErr w:type="gramStart"/>
      <w:r w:rsidR="008F20C4" w:rsidRPr="008F20C4">
        <w:t>изменений в статью 1 Федерального закона «О минимальном размере оплаты труда», постановления   правительства РК № 328 от 29 сентября 2008 года  «О введении новых систем оплаты труда работников государственных учреждений Республики Калмыкия и органов исполнительной власти Республики Калмыкия, оплата которых осуществляется на основе  Единой тарифной сетки по оплате труда работников организаций бюджетной сферы»,  единых рекомендаций по установлению на федеральном, региональном и</w:t>
      </w:r>
      <w:proofErr w:type="gramEnd"/>
      <w:r w:rsidR="008F20C4" w:rsidRPr="008F20C4">
        <w:t xml:space="preserve"> </w:t>
      </w:r>
      <w:proofErr w:type="gramStart"/>
      <w:r w:rsidR="008F20C4" w:rsidRPr="008F20C4">
        <w:t>местном уровнях систем оплаты труда работников  государственных и муниципальных учреждений на 2017год, утвержденных Российской трехсторонней комиссии  по регулированию  социально – трудовых отношений  от 23 декабря 2016года, протокол №11:</w:t>
      </w:r>
      <w:proofErr w:type="gramEnd"/>
    </w:p>
    <w:p w:rsidR="008F20C4" w:rsidRPr="008F20C4" w:rsidRDefault="008F20C4" w:rsidP="008F20C4">
      <w:pPr>
        <w:jc w:val="center"/>
        <w:rPr>
          <w:b/>
        </w:rPr>
      </w:pPr>
      <w:r w:rsidRPr="008F20C4">
        <w:rPr>
          <w:b/>
          <w:sz w:val="28"/>
          <w:szCs w:val="28"/>
        </w:rPr>
        <w:t>постановляю:</w:t>
      </w:r>
    </w:p>
    <w:p w:rsidR="008F20C4" w:rsidRDefault="00EB3ABC" w:rsidP="008F20C4">
      <w:pPr>
        <w:jc w:val="both"/>
        <w:rPr>
          <w:sz w:val="28"/>
          <w:szCs w:val="28"/>
        </w:rPr>
      </w:pPr>
      <w:r w:rsidRPr="00CA0018">
        <w:t xml:space="preserve">  </w:t>
      </w:r>
      <w:r w:rsidRPr="00CA0018">
        <w:tab/>
      </w:r>
      <w:r w:rsidR="008F20C4" w:rsidRPr="00CB4862">
        <w:rPr>
          <w:sz w:val="28"/>
          <w:szCs w:val="28"/>
        </w:rPr>
        <w:t xml:space="preserve">1. Ввести с 1 </w:t>
      </w:r>
      <w:r w:rsidR="008F20C4">
        <w:rPr>
          <w:sz w:val="28"/>
          <w:szCs w:val="28"/>
        </w:rPr>
        <w:t>мая</w:t>
      </w:r>
      <w:r w:rsidR="008F20C4" w:rsidRPr="00CB4862">
        <w:rPr>
          <w:sz w:val="28"/>
          <w:szCs w:val="28"/>
        </w:rPr>
        <w:t xml:space="preserve"> 2017 года новые системы оплаты труда для работников муниципальных учреждений </w:t>
      </w:r>
      <w:bookmarkStart w:id="0" w:name="sub_1"/>
      <w:proofErr w:type="spellStart"/>
      <w:r w:rsidR="008F20C4">
        <w:rPr>
          <w:sz w:val="28"/>
          <w:szCs w:val="28"/>
        </w:rPr>
        <w:t>Дружненского</w:t>
      </w:r>
      <w:proofErr w:type="spellEnd"/>
      <w:r w:rsidR="008F20C4" w:rsidRPr="00705607">
        <w:rPr>
          <w:sz w:val="28"/>
          <w:szCs w:val="28"/>
        </w:rPr>
        <w:t xml:space="preserve"> сельского муниципального образования  Республики Калмыкия</w:t>
      </w:r>
      <w:r w:rsidR="008F20C4" w:rsidRPr="00CB4862">
        <w:rPr>
          <w:sz w:val="28"/>
          <w:szCs w:val="28"/>
        </w:rPr>
        <w:t xml:space="preserve"> и органов местного самоуправления </w:t>
      </w:r>
      <w:proofErr w:type="spellStart"/>
      <w:r w:rsidR="008F20C4">
        <w:rPr>
          <w:sz w:val="28"/>
          <w:szCs w:val="28"/>
        </w:rPr>
        <w:t>Дружненского</w:t>
      </w:r>
      <w:proofErr w:type="spellEnd"/>
      <w:r w:rsidR="008F20C4" w:rsidRPr="00705607">
        <w:rPr>
          <w:sz w:val="28"/>
          <w:szCs w:val="28"/>
        </w:rPr>
        <w:t xml:space="preserve"> сельского муниципального образования  Республики Калмыкия</w:t>
      </w:r>
      <w:r w:rsidR="008F20C4" w:rsidRPr="00CB4862">
        <w:rPr>
          <w:sz w:val="28"/>
          <w:szCs w:val="28"/>
        </w:rPr>
        <w:t>, оплата труда которых в настоящее время осуществляется на основе  Единой тарифной сетки.</w:t>
      </w:r>
      <w:bookmarkStart w:id="1" w:name="sub_2"/>
      <w:bookmarkEnd w:id="0"/>
    </w:p>
    <w:p w:rsidR="008F20C4" w:rsidRPr="00CB4862" w:rsidRDefault="008F20C4" w:rsidP="008F20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B4862">
        <w:rPr>
          <w:sz w:val="28"/>
          <w:szCs w:val="28"/>
        </w:rPr>
        <w:t>2. Установить, что нормативные правовые акты по введению новых систем оплаты труда для работников разрабатываются:</w:t>
      </w:r>
    </w:p>
    <w:bookmarkEnd w:id="1"/>
    <w:p w:rsidR="008F20C4" w:rsidRPr="007F77FD" w:rsidRDefault="008F20C4" w:rsidP="008F20C4">
      <w:pPr>
        <w:ind w:firstLine="705"/>
        <w:jc w:val="both"/>
        <w:rPr>
          <w:sz w:val="28"/>
          <w:szCs w:val="28"/>
        </w:rPr>
      </w:pPr>
      <w:r w:rsidRPr="00CB4862">
        <w:rPr>
          <w:sz w:val="28"/>
          <w:szCs w:val="28"/>
        </w:rPr>
        <w:t xml:space="preserve">органами местного самоуправления </w:t>
      </w:r>
      <w:proofErr w:type="spellStart"/>
      <w:r>
        <w:rPr>
          <w:sz w:val="28"/>
          <w:szCs w:val="28"/>
        </w:rPr>
        <w:t>Дружненского</w:t>
      </w:r>
      <w:proofErr w:type="spellEnd"/>
      <w:r w:rsidRPr="00705607">
        <w:rPr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sz w:val="28"/>
          <w:szCs w:val="28"/>
        </w:rPr>
        <w:t xml:space="preserve"> – главными распорядителями средств  бюджета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</w:t>
      </w:r>
      <w:r w:rsidRPr="00705607">
        <w:rPr>
          <w:sz w:val="28"/>
          <w:szCs w:val="28"/>
        </w:rPr>
        <w:t>образования  Республики Калмыкия</w:t>
      </w:r>
      <w:r w:rsidRPr="00CB4862">
        <w:rPr>
          <w:sz w:val="28"/>
          <w:szCs w:val="28"/>
        </w:rPr>
        <w:t xml:space="preserve"> - в отношении работников подведомственных им учреждений;</w:t>
      </w:r>
    </w:p>
    <w:p w:rsidR="008F20C4" w:rsidRPr="00CB4862" w:rsidRDefault="008F20C4" w:rsidP="008F20C4">
      <w:pPr>
        <w:ind w:firstLine="705"/>
        <w:jc w:val="both"/>
        <w:rPr>
          <w:sz w:val="28"/>
          <w:szCs w:val="28"/>
        </w:rPr>
      </w:pPr>
      <w:bookmarkStart w:id="2" w:name="sub_3"/>
      <w:r w:rsidRPr="00CB4862">
        <w:rPr>
          <w:sz w:val="28"/>
          <w:szCs w:val="28"/>
        </w:rPr>
        <w:t>3. Утвердить</w:t>
      </w:r>
      <w:r>
        <w:rPr>
          <w:sz w:val="28"/>
          <w:szCs w:val="28"/>
        </w:rPr>
        <w:t xml:space="preserve"> </w:t>
      </w:r>
      <w:r w:rsidRPr="00CB4862">
        <w:rPr>
          <w:sz w:val="28"/>
          <w:szCs w:val="28"/>
        </w:rPr>
        <w:t xml:space="preserve">Положение об установлении новых </w:t>
      </w:r>
      <w:proofErr w:type="gramStart"/>
      <w:r w:rsidRPr="00CB4862">
        <w:rPr>
          <w:sz w:val="28"/>
          <w:szCs w:val="28"/>
        </w:rPr>
        <w:t>систем оплаты труда работников муниципальных учреждений</w:t>
      </w:r>
      <w:proofErr w:type="gramEnd"/>
      <w:r w:rsidRPr="00CB4862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Дружненского</w:t>
      </w:r>
      <w:proofErr w:type="spellEnd"/>
      <w:r w:rsidRPr="00705607">
        <w:rPr>
          <w:sz w:val="28"/>
          <w:szCs w:val="28"/>
        </w:rPr>
        <w:t xml:space="preserve"> сельского муниципального образования  Республики Калмыкия</w:t>
      </w:r>
      <w:r>
        <w:rPr>
          <w:sz w:val="28"/>
          <w:szCs w:val="28"/>
        </w:rPr>
        <w:t xml:space="preserve">,  </w:t>
      </w:r>
      <w:r w:rsidRPr="00CB4862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 xml:space="preserve"> </w:t>
      </w:r>
      <w:r w:rsidRPr="00CB4862">
        <w:rPr>
          <w:sz w:val="28"/>
          <w:szCs w:val="28"/>
        </w:rPr>
        <w:t>.</w:t>
      </w:r>
    </w:p>
    <w:p w:rsidR="008F20C4" w:rsidRPr="00CB4862" w:rsidRDefault="008F20C4" w:rsidP="008F20C4">
      <w:pPr>
        <w:ind w:firstLine="705"/>
        <w:jc w:val="both"/>
        <w:rPr>
          <w:sz w:val="28"/>
          <w:szCs w:val="28"/>
        </w:rPr>
      </w:pPr>
      <w:r w:rsidRPr="00CB4862">
        <w:rPr>
          <w:sz w:val="28"/>
          <w:szCs w:val="28"/>
        </w:rPr>
        <w:tab/>
        <w:t xml:space="preserve">4. </w:t>
      </w:r>
      <w:proofErr w:type="gramStart"/>
      <w:r w:rsidRPr="00CB4862">
        <w:rPr>
          <w:sz w:val="28"/>
          <w:szCs w:val="28"/>
        </w:rPr>
        <w:t xml:space="preserve">Установить, что заработная плата работников (без учета премий и иных стимулирующих выплат), устанавливаемая в соответствии с новыми системами оплаты труда, не может быть меньше заработной платы (без учета премий и иных стимулирующих выплат), выплачиваемой на основе Единой тарифной сетки, при </w:t>
      </w:r>
      <w:r w:rsidRPr="00CB4862">
        <w:rPr>
          <w:sz w:val="28"/>
          <w:szCs w:val="28"/>
        </w:rPr>
        <w:lastRenderedPageBreak/>
        <w:t>условии сохранения объема должностных обязанностей работников и выполнения ими работ той же квалификации.</w:t>
      </w:r>
      <w:proofErr w:type="gramEnd"/>
    </w:p>
    <w:p w:rsidR="008F20C4" w:rsidRPr="00CB4862" w:rsidRDefault="008F20C4" w:rsidP="008F20C4">
      <w:pPr>
        <w:ind w:firstLine="705"/>
        <w:jc w:val="both"/>
        <w:rPr>
          <w:sz w:val="28"/>
          <w:szCs w:val="28"/>
        </w:rPr>
      </w:pPr>
      <w:bookmarkStart w:id="3" w:name="sub_4"/>
      <w:bookmarkEnd w:id="2"/>
      <w:r w:rsidRPr="00CB4862">
        <w:rPr>
          <w:sz w:val="28"/>
          <w:szCs w:val="28"/>
        </w:rPr>
        <w:t xml:space="preserve">5. Установить, что объем бюджетных ассигнований на обеспечение выполнения функций муниципальными  учреждениями, предусматриваемый соответствующим главным распорядителям средств  бюджета </w:t>
      </w:r>
      <w:proofErr w:type="spellStart"/>
      <w:r>
        <w:rPr>
          <w:sz w:val="28"/>
          <w:szCs w:val="28"/>
        </w:rPr>
        <w:t>Дружненского</w:t>
      </w:r>
      <w:proofErr w:type="spellEnd"/>
      <w:r w:rsidRPr="00705607">
        <w:rPr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sz w:val="28"/>
          <w:szCs w:val="28"/>
        </w:rPr>
        <w:t>, мо</w:t>
      </w:r>
      <w:r>
        <w:rPr>
          <w:sz w:val="28"/>
          <w:szCs w:val="28"/>
        </w:rPr>
        <w:t>жет быть уменьшен,</w:t>
      </w:r>
      <w:r w:rsidRPr="00CB4862">
        <w:rPr>
          <w:sz w:val="28"/>
          <w:szCs w:val="28"/>
        </w:rPr>
        <w:t xml:space="preserve"> только при условии уменьшения объема предоставляемых ими муниципальных  услуг.</w:t>
      </w:r>
    </w:p>
    <w:bookmarkEnd w:id="3"/>
    <w:p w:rsidR="008F20C4" w:rsidRPr="00CB4862" w:rsidRDefault="008F20C4" w:rsidP="008F20C4">
      <w:pPr>
        <w:jc w:val="both"/>
        <w:rPr>
          <w:sz w:val="28"/>
          <w:szCs w:val="28"/>
        </w:rPr>
      </w:pPr>
      <w:r w:rsidRPr="00CB4862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CB4862">
        <w:rPr>
          <w:sz w:val="28"/>
          <w:szCs w:val="28"/>
        </w:rPr>
        <w:t xml:space="preserve">. </w:t>
      </w:r>
      <w:proofErr w:type="gramStart"/>
      <w:r w:rsidRPr="00CB4862">
        <w:rPr>
          <w:sz w:val="28"/>
          <w:szCs w:val="28"/>
        </w:rPr>
        <w:t>Контроль за</w:t>
      </w:r>
      <w:proofErr w:type="gramEnd"/>
      <w:r w:rsidRPr="00CB4862"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8F20C4" w:rsidRPr="00CB4862" w:rsidRDefault="008F20C4" w:rsidP="008F20C4">
      <w:pPr>
        <w:jc w:val="both"/>
        <w:rPr>
          <w:sz w:val="28"/>
          <w:szCs w:val="28"/>
        </w:rPr>
      </w:pPr>
      <w:r w:rsidRPr="00CB48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7</w:t>
      </w:r>
      <w:r w:rsidRPr="00CB4862">
        <w:rPr>
          <w:sz w:val="28"/>
          <w:szCs w:val="28"/>
        </w:rPr>
        <w:t>. Настоящее решение вступает в силу с 01.04.2017г.</w:t>
      </w:r>
    </w:p>
    <w:p w:rsidR="00EB3ABC" w:rsidRDefault="00EB3ABC" w:rsidP="008F20C4">
      <w:pPr>
        <w:jc w:val="both"/>
        <w:rPr>
          <w:szCs w:val="28"/>
        </w:rPr>
      </w:pPr>
    </w:p>
    <w:p w:rsidR="008F20C4" w:rsidRDefault="008F20C4" w:rsidP="008F20C4">
      <w:pPr>
        <w:jc w:val="both"/>
        <w:rPr>
          <w:szCs w:val="28"/>
        </w:rPr>
      </w:pPr>
    </w:p>
    <w:p w:rsidR="00EB3ABC" w:rsidRPr="008F20C4" w:rsidRDefault="008F20C4" w:rsidP="00EB3AB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B3ABC" w:rsidRPr="008F20C4">
        <w:rPr>
          <w:sz w:val="28"/>
          <w:szCs w:val="28"/>
        </w:rPr>
        <w:t xml:space="preserve">Глава </w:t>
      </w:r>
      <w:proofErr w:type="spellStart"/>
      <w:r w:rsidR="009161B5" w:rsidRPr="008F20C4">
        <w:rPr>
          <w:sz w:val="28"/>
          <w:szCs w:val="28"/>
        </w:rPr>
        <w:t>Дружненского</w:t>
      </w:r>
      <w:proofErr w:type="spellEnd"/>
      <w:r w:rsidR="00EB3ABC" w:rsidRPr="008F20C4">
        <w:rPr>
          <w:sz w:val="28"/>
          <w:szCs w:val="28"/>
        </w:rPr>
        <w:t xml:space="preserve"> </w:t>
      </w:r>
      <w:proofErr w:type="gramStart"/>
      <w:r w:rsidR="00EB3ABC" w:rsidRPr="008F20C4">
        <w:rPr>
          <w:sz w:val="28"/>
          <w:szCs w:val="28"/>
        </w:rPr>
        <w:t>сельского</w:t>
      </w:r>
      <w:proofErr w:type="gramEnd"/>
    </w:p>
    <w:p w:rsidR="00EB3ABC" w:rsidRPr="008F20C4" w:rsidRDefault="00EB3ABC" w:rsidP="00EB3ABC">
      <w:pPr>
        <w:ind w:firstLine="708"/>
        <w:rPr>
          <w:sz w:val="28"/>
          <w:szCs w:val="28"/>
        </w:rPr>
      </w:pPr>
      <w:r w:rsidRPr="008F20C4">
        <w:rPr>
          <w:sz w:val="28"/>
          <w:szCs w:val="28"/>
        </w:rPr>
        <w:t xml:space="preserve">муниципального образования </w:t>
      </w:r>
    </w:p>
    <w:p w:rsidR="00EB3ABC" w:rsidRPr="008F20C4" w:rsidRDefault="00EB3ABC" w:rsidP="00EB3ABC">
      <w:pPr>
        <w:ind w:firstLine="708"/>
        <w:rPr>
          <w:sz w:val="28"/>
          <w:szCs w:val="28"/>
        </w:rPr>
      </w:pPr>
      <w:r w:rsidRPr="008F20C4">
        <w:rPr>
          <w:sz w:val="28"/>
          <w:szCs w:val="28"/>
        </w:rPr>
        <w:t>Республики Калмыкия</w:t>
      </w:r>
      <w:r w:rsidR="009161B5" w:rsidRPr="008F20C4">
        <w:rPr>
          <w:sz w:val="28"/>
          <w:szCs w:val="28"/>
        </w:rPr>
        <w:t xml:space="preserve"> (</w:t>
      </w:r>
      <w:proofErr w:type="spellStart"/>
      <w:r w:rsidR="009161B5" w:rsidRPr="008F20C4">
        <w:rPr>
          <w:sz w:val="28"/>
          <w:szCs w:val="28"/>
        </w:rPr>
        <w:t>ахлачи</w:t>
      </w:r>
      <w:proofErr w:type="spellEnd"/>
      <w:r w:rsidR="009161B5" w:rsidRPr="008F20C4">
        <w:rPr>
          <w:sz w:val="28"/>
          <w:szCs w:val="28"/>
        </w:rPr>
        <w:t xml:space="preserve">)                                       </w:t>
      </w:r>
      <w:proofErr w:type="spellStart"/>
      <w:r w:rsidR="009161B5" w:rsidRPr="008F20C4">
        <w:rPr>
          <w:sz w:val="28"/>
          <w:szCs w:val="28"/>
        </w:rPr>
        <w:t>Чиданов</w:t>
      </w:r>
      <w:proofErr w:type="spellEnd"/>
      <w:r w:rsidR="009161B5" w:rsidRPr="008F20C4">
        <w:rPr>
          <w:sz w:val="28"/>
          <w:szCs w:val="28"/>
        </w:rPr>
        <w:t xml:space="preserve"> В.В.</w:t>
      </w:r>
    </w:p>
    <w:p w:rsidR="00EB3ABC" w:rsidRPr="008F20C4" w:rsidRDefault="00EB3ABC" w:rsidP="00EB3ABC">
      <w:pPr>
        <w:rPr>
          <w:sz w:val="28"/>
          <w:szCs w:val="28"/>
        </w:rPr>
      </w:pPr>
    </w:p>
    <w:p w:rsidR="009161B5" w:rsidRPr="008F20C4" w:rsidRDefault="009161B5" w:rsidP="00EB3ABC">
      <w:pPr>
        <w:jc w:val="right"/>
        <w:rPr>
          <w:sz w:val="28"/>
          <w:szCs w:val="28"/>
        </w:rPr>
      </w:pPr>
    </w:p>
    <w:p w:rsidR="008F20C4" w:rsidRPr="008F20C4" w:rsidRDefault="008F20C4" w:rsidP="00EB3ABC">
      <w:pPr>
        <w:jc w:val="right"/>
        <w:rPr>
          <w:sz w:val="28"/>
          <w:szCs w:val="28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8F20C4" w:rsidRDefault="008F20C4" w:rsidP="00EB3ABC">
      <w:pPr>
        <w:jc w:val="right"/>
        <w:rPr>
          <w:sz w:val="20"/>
          <w:szCs w:val="20"/>
        </w:rPr>
      </w:pPr>
    </w:p>
    <w:p w:rsidR="00EB3ABC" w:rsidRPr="009161B5" w:rsidRDefault="00EB3ABC" w:rsidP="00EB3ABC">
      <w:pPr>
        <w:jc w:val="right"/>
        <w:rPr>
          <w:sz w:val="20"/>
          <w:szCs w:val="20"/>
        </w:rPr>
      </w:pPr>
      <w:r w:rsidRPr="009161B5">
        <w:rPr>
          <w:sz w:val="20"/>
          <w:szCs w:val="20"/>
        </w:rPr>
        <w:lastRenderedPageBreak/>
        <w:t>Приложение № 1</w:t>
      </w:r>
    </w:p>
    <w:p w:rsidR="00EB3ABC" w:rsidRPr="009161B5" w:rsidRDefault="00EB3ABC" w:rsidP="00EB3ABC">
      <w:pPr>
        <w:jc w:val="right"/>
        <w:rPr>
          <w:sz w:val="20"/>
          <w:szCs w:val="20"/>
        </w:rPr>
      </w:pPr>
      <w:r w:rsidRPr="009161B5">
        <w:rPr>
          <w:sz w:val="20"/>
          <w:szCs w:val="20"/>
        </w:rPr>
        <w:t xml:space="preserve">                                                  </w:t>
      </w:r>
      <w:r w:rsidR="009161B5">
        <w:rPr>
          <w:sz w:val="20"/>
          <w:szCs w:val="20"/>
        </w:rPr>
        <w:t xml:space="preserve">                    Утверждено </w:t>
      </w:r>
      <w:r w:rsidRPr="009161B5">
        <w:rPr>
          <w:sz w:val="20"/>
          <w:szCs w:val="20"/>
        </w:rPr>
        <w:t>постановлением</w:t>
      </w:r>
    </w:p>
    <w:p w:rsidR="00EB3ABC" w:rsidRPr="009161B5" w:rsidRDefault="00EB3ABC" w:rsidP="00EB3ABC">
      <w:pPr>
        <w:jc w:val="right"/>
        <w:rPr>
          <w:sz w:val="20"/>
          <w:szCs w:val="20"/>
        </w:rPr>
      </w:pPr>
      <w:r w:rsidRPr="009161B5">
        <w:rPr>
          <w:sz w:val="20"/>
          <w:szCs w:val="20"/>
        </w:rPr>
        <w:t xml:space="preserve"> </w:t>
      </w:r>
      <w:proofErr w:type="spellStart"/>
      <w:r w:rsidR="009161B5" w:rsidRPr="009161B5">
        <w:rPr>
          <w:sz w:val="20"/>
          <w:szCs w:val="20"/>
        </w:rPr>
        <w:t>Дружненского</w:t>
      </w:r>
      <w:proofErr w:type="spellEnd"/>
      <w:r w:rsidRPr="009161B5">
        <w:rPr>
          <w:sz w:val="20"/>
          <w:szCs w:val="20"/>
        </w:rPr>
        <w:t xml:space="preserve"> СМО</w:t>
      </w:r>
      <w:r w:rsidR="009161B5">
        <w:rPr>
          <w:sz w:val="20"/>
          <w:szCs w:val="20"/>
        </w:rPr>
        <w:t xml:space="preserve"> </w:t>
      </w:r>
      <w:r w:rsidRPr="009161B5">
        <w:rPr>
          <w:sz w:val="20"/>
          <w:szCs w:val="20"/>
        </w:rPr>
        <w:t xml:space="preserve">Республики Калмыкия                                                                                 </w:t>
      </w:r>
    </w:p>
    <w:p w:rsidR="00EB3ABC" w:rsidRDefault="00EB3ABC" w:rsidP="00EB3ABC">
      <w:pPr>
        <w:pStyle w:val="HTML"/>
        <w:jc w:val="right"/>
        <w:rPr>
          <w:rFonts w:ascii="Times New Roman" w:hAnsi="Times New Roman" w:cs="Times New Roman"/>
        </w:rPr>
      </w:pPr>
      <w:r w:rsidRPr="009161B5">
        <w:t xml:space="preserve">                                                       </w:t>
      </w:r>
      <w:r w:rsidR="008F20C4">
        <w:rPr>
          <w:rFonts w:ascii="Times New Roman" w:hAnsi="Times New Roman" w:cs="Times New Roman"/>
        </w:rPr>
        <w:t>от 2</w:t>
      </w:r>
      <w:r w:rsidR="00A01F80">
        <w:rPr>
          <w:rFonts w:ascii="Times New Roman" w:hAnsi="Times New Roman" w:cs="Times New Roman"/>
        </w:rPr>
        <w:t>1</w:t>
      </w:r>
      <w:bookmarkStart w:id="4" w:name="_GoBack"/>
      <w:bookmarkEnd w:id="4"/>
      <w:r w:rsidR="008F20C4">
        <w:rPr>
          <w:rFonts w:ascii="Times New Roman" w:hAnsi="Times New Roman" w:cs="Times New Roman"/>
        </w:rPr>
        <w:t>.04.2017г. №2</w:t>
      </w:r>
      <w:r w:rsidR="0019651A">
        <w:rPr>
          <w:rFonts w:ascii="Times New Roman" w:hAnsi="Times New Roman" w:cs="Times New Roman"/>
        </w:rPr>
        <w:t>3</w:t>
      </w:r>
    </w:p>
    <w:p w:rsidR="00EB3ABC" w:rsidRDefault="00EB3ABC" w:rsidP="00EB3ABC">
      <w:pPr>
        <w:pStyle w:val="HTML"/>
        <w:jc w:val="center"/>
        <w:rPr>
          <w:rFonts w:ascii="Times New Roman" w:hAnsi="Times New Roman" w:cs="Times New Roman"/>
          <w:b/>
          <w:sz w:val="28"/>
        </w:rPr>
      </w:pPr>
    </w:p>
    <w:p w:rsidR="00EB3ABC" w:rsidRPr="008F20C4" w:rsidRDefault="00EB3ABC" w:rsidP="00EB3AB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C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F20C4" w:rsidRDefault="00EB3ABC" w:rsidP="00EB3AB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C4">
        <w:rPr>
          <w:rFonts w:ascii="Times New Roman" w:hAnsi="Times New Roman" w:cs="Times New Roman"/>
          <w:b/>
          <w:sz w:val="28"/>
          <w:szCs w:val="28"/>
        </w:rPr>
        <w:t xml:space="preserve">об установлении новых </w:t>
      </w:r>
      <w:proofErr w:type="gramStart"/>
      <w:r w:rsidRPr="008F20C4">
        <w:rPr>
          <w:rFonts w:ascii="Times New Roman" w:hAnsi="Times New Roman" w:cs="Times New Roman"/>
          <w:b/>
          <w:sz w:val="28"/>
          <w:szCs w:val="28"/>
        </w:rPr>
        <w:t>систем оплаты труда работников муниципальных  учреждений</w:t>
      </w:r>
      <w:proofErr w:type="gramEnd"/>
      <w:r w:rsidRPr="008F20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161B5" w:rsidRPr="008F20C4">
        <w:rPr>
          <w:rFonts w:ascii="Times New Roman" w:hAnsi="Times New Roman" w:cs="Times New Roman"/>
          <w:b/>
          <w:sz w:val="28"/>
          <w:szCs w:val="28"/>
        </w:rPr>
        <w:t>Дружненского</w:t>
      </w:r>
      <w:proofErr w:type="spellEnd"/>
      <w:r w:rsidRPr="008F20C4">
        <w:rPr>
          <w:rFonts w:ascii="Times New Roman" w:hAnsi="Times New Roman" w:cs="Times New Roman"/>
          <w:b/>
          <w:sz w:val="28"/>
          <w:szCs w:val="28"/>
        </w:rPr>
        <w:t xml:space="preserve"> сельского муниципального образования</w:t>
      </w:r>
    </w:p>
    <w:p w:rsidR="00EB3ABC" w:rsidRPr="008F20C4" w:rsidRDefault="00EB3ABC" w:rsidP="00EB3AB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C4">
        <w:rPr>
          <w:rFonts w:ascii="Times New Roman" w:hAnsi="Times New Roman" w:cs="Times New Roman"/>
          <w:b/>
          <w:sz w:val="28"/>
          <w:szCs w:val="28"/>
        </w:rPr>
        <w:t xml:space="preserve"> Республики Калмыкия </w:t>
      </w:r>
    </w:p>
    <w:p w:rsidR="00EB3ABC" w:rsidRDefault="00EB3ABC" w:rsidP="00EB3ABC">
      <w:pPr>
        <w:pStyle w:val="HTML"/>
        <w:rPr>
          <w:rFonts w:ascii="Times New Roman" w:hAnsi="Times New Roman" w:cs="Times New Roman"/>
          <w:sz w:val="24"/>
        </w:rPr>
      </w:pPr>
    </w:p>
    <w:p w:rsidR="008F20C4" w:rsidRPr="00CB4862" w:rsidRDefault="00EB3ABC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ab/>
      </w:r>
      <w:r w:rsidR="008F20C4" w:rsidRPr="00CB486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F20C4" w:rsidRPr="00CB4862">
        <w:rPr>
          <w:rFonts w:ascii="Times New Roman" w:hAnsi="Times New Roman" w:cs="Times New Roman"/>
          <w:sz w:val="28"/>
          <w:szCs w:val="28"/>
        </w:rPr>
        <w:t xml:space="preserve">Новые системы оплаты труда работников муниципальных  учреждений  </w:t>
      </w:r>
      <w:proofErr w:type="spellStart"/>
      <w:r w:rsidR="008F20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8F20C4" w:rsidRPr="00CB4862">
        <w:rPr>
          <w:rFonts w:ascii="Times New Roman" w:hAnsi="Times New Roman" w:cs="Times New Roman"/>
          <w:sz w:val="28"/>
          <w:szCs w:val="28"/>
        </w:rPr>
        <w:t xml:space="preserve"> </w:t>
      </w:r>
      <w:r w:rsidR="008F20C4" w:rsidRPr="004A19F2">
        <w:rPr>
          <w:rFonts w:ascii="Times New Roman" w:hAnsi="Times New Roman"/>
          <w:sz w:val="28"/>
          <w:szCs w:val="28"/>
        </w:rPr>
        <w:t>сельского муниципального образования  Республики Калмыкия</w:t>
      </w:r>
      <w:r w:rsidR="008F20C4" w:rsidRPr="00CB4862">
        <w:rPr>
          <w:rFonts w:ascii="Times New Roman" w:hAnsi="Times New Roman" w:cs="Times New Roman"/>
          <w:sz w:val="28"/>
          <w:szCs w:val="28"/>
        </w:rPr>
        <w:t xml:space="preserve"> (далее соответственно - работники, учреждения), которые включают в себя размеры окладов (должностных окладов), ставок заработной платы,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Республики Калмыкия,  и </w:t>
      </w:r>
      <w:r w:rsidR="008F20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20C4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="008F20C4"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proofErr w:type="gramEnd"/>
      <w:r w:rsidR="008F20C4" w:rsidRPr="00CB48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20C4" w:rsidRPr="00CB4862">
        <w:rPr>
          <w:rFonts w:ascii="Times New Roman" w:hAnsi="Times New Roman" w:cs="Times New Roman"/>
          <w:sz w:val="28"/>
          <w:szCs w:val="28"/>
        </w:rPr>
        <w:t>содержащими</w:t>
      </w:r>
      <w:proofErr w:type="gramEnd"/>
      <w:r w:rsidR="008F20C4" w:rsidRPr="00CB4862">
        <w:rPr>
          <w:rFonts w:ascii="Times New Roman" w:hAnsi="Times New Roman" w:cs="Times New Roman"/>
          <w:sz w:val="28"/>
          <w:szCs w:val="28"/>
        </w:rPr>
        <w:t xml:space="preserve"> нормы трудового права, а также настоящим Положением.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>2. Системы оплаты труда работников устанавливаются с учетом: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>а) единого тарифно-квалификационного справочника работ и   профессий рабочих;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>б) единого квалификационного справочника должностей руководителей, специалистов и служащих;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>в) муниципальных гарантий по оплате труда;</w:t>
      </w:r>
    </w:p>
    <w:p w:rsidR="008F20C4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 xml:space="preserve">г) перечня видов выплат компенсационного характера в муниципальных учреждениях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, утверждаемого 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>
        <w:rPr>
          <w:rFonts w:ascii="Times New Roman" w:hAnsi="Times New Roman"/>
          <w:sz w:val="28"/>
          <w:szCs w:val="28"/>
        </w:rPr>
        <w:t>;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 xml:space="preserve">д) перечня видов выплат стимулирующего характера в муниципальных учреждениях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, утверждаемого 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>;</w:t>
      </w:r>
    </w:p>
    <w:p w:rsidR="008F20C4" w:rsidRPr="00D7743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 xml:space="preserve">е) 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рекомендаций по разработке органами </w:t>
      </w:r>
      <w:r w:rsidRPr="00CB486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CB486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 - главными распорядителями средств бюджета</w:t>
      </w:r>
      <w:r w:rsidRPr="00CB4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>
        <w:rPr>
          <w:rFonts w:ascii="Times New Roman" w:hAnsi="Times New Roman"/>
          <w:sz w:val="28"/>
          <w:szCs w:val="28"/>
        </w:rPr>
        <w:t>,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 примерных положений об оплате труда работников муниципальных учреждений</w:t>
      </w:r>
      <w:r w:rsidRPr="00D774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>
        <w:rPr>
          <w:rFonts w:ascii="Times New Roman" w:hAnsi="Times New Roman"/>
          <w:sz w:val="28"/>
          <w:szCs w:val="28"/>
        </w:rPr>
        <w:t>;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 xml:space="preserve">ж) положения об оплате труда руководителя муниципального учреждения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, утверждаемого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>;</w:t>
      </w:r>
      <w:r w:rsidRPr="00CB48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 xml:space="preserve">з) профессиональных квалификационных групп общеотраслевых профессий рабочих и должностей служащих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</w:t>
      </w:r>
      <w:r w:rsidRPr="00D77432">
        <w:rPr>
          <w:rFonts w:ascii="Times New Roman" w:hAnsi="Times New Roman"/>
          <w:sz w:val="28"/>
          <w:szCs w:val="28"/>
        </w:rPr>
        <w:lastRenderedPageBreak/>
        <w:t>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, утверждаемых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bCs/>
          <w:sz w:val="28"/>
          <w:szCs w:val="28"/>
        </w:rPr>
        <w:tab/>
        <w:t>и) профессиональных квалификационных групп</w:t>
      </w:r>
      <w:r w:rsidRPr="00CB4862">
        <w:rPr>
          <w:rFonts w:ascii="Times New Roman" w:hAnsi="Times New Roman"/>
          <w:sz w:val="28"/>
          <w:szCs w:val="28"/>
        </w:rPr>
        <w:t xml:space="preserve"> </w:t>
      </w:r>
      <w:r w:rsidRPr="00CB4862">
        <w:rPr>
          <w:rFonts w:ascii="Times New Roman" w:hAnsi="Times New Roman" w:cs="Times New Roman"/>
          <w:sz w:val="28"/>
          <w:szCs w:val="28"/>
        </w:rPr>
        <w:t>по</w:t>
      </w:r>
      <w:r w:rsidRPr="00CB4862">
        <w:rPr>
          <w:rFonts w:ascii="Times New Roman" w:hAnsi="Times New Roman"/>
          <w:sz w:val="28"/>
          <w:szCs w:val="28"/>
        </w:rPr>
        <w:t xml:space="preserve"> </w:t>
      </w:r>
      <w:r w:rsidRPr="00CB4862">
        <w:rPr>
          <w:rFonts w:ascii="Times New Roman" w:hAnsi="Times New Roman" w:cs="Times New Roman"/>
          <w:bCs/>
          <w:sz w:val="28"/>
          <w:szCs w:val="28"/>
        </w:rPr>
        <w:t>видам экономической деятельности</w:t>
      </w:r>
      <w:r w:rsidRPr="00CB4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, утверждаемых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>;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>к) рекомендаций Российской трехсторонней комиссии по  регулированию социально-трудовых отношений;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 xml:space="preserve">л) </w:t>
      </w:r>
      <w:r w:rsidRPr="00CB4862">
        <w:rPr>
          <w:rFonts w:ascii="Times New Roman" w:hAnsi="Times New Roman" w:cs="Times New Roman"/>
          <w:bCs/>
          <w:sz w:val="28"/>
          <w:szCs w:val="28"/>
        </w:rPr>
        <w:t>ведомственных приказов о перечнях основного персонала, критериев оценки эффективности работы муниципальных учреждений, примерных показателей стимулирования основного персонала муниципальных учреждений;</w:t>
      </w:r>
      <w:r w:rsidRPr="00CB486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F20C4" w:rsidRPr="00CB4862" w:rsidRDefault="008F20C4" w:rsidP="008F20C4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ab/>
        <w:t>м) мнения представительного органа работников.</w:t>
      </w:r>
    </w:p>
    <w:p w:rsidR="008F20C4" w:rsidRPr="00CB4862" w:rsidRDefault="008F20C4" w:rsidP="008F20C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>3. Размеры окладов (должностных окладов), ставок заработной платы устанавливаются руководителем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 деятельности (профессиональных квалификационных групп), с учетом сложности и объема выполняемой работы.</w:t>
      </w:r>
    </w:p>
    <w:p w:rsidR="008F20C4" w:rsidRPr="00CB4862" w:rsidRDefault="008F20C4" w:rsidP="008F20C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>4. Выплаты компенсационного характера устанавливаются к окладам  (должностным окладам), ставкам заработной платы работников по соответствующим профессиональным квалификационным группам в процентах к окладам (должностным окладам), ставкам или в абсолютных  размерах, если иное не установлено действующим законодательством.</w:t>
      </w:r>
    </w:p>
    <w:p w:rsidR="008F20C4" w:rsidRPr="00CB4862" w:rsidRDefault="008F20C4" w:rsidP="008F20C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>5. Размеры и условия осуществления выплат стимулирующего   характера устанавливаются коллективными договорами, соглашениями,   локальными нормативными актами.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 xml:space="preserve">6. К основному персоналу учреждения относятся работники, непосредственно обеспечивающие выполнение основных функций, для реализации которых создано учреждение. 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 xml:space="preserve">7. Указанные главные распорядители средств  бюджета </w:t>
      </w:r>
      <w:r w:rsidRPr="00CB486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 вправе централизовать до 5 процентов лимитов бюджетных обязательств, предусмотренных на оплату труда работников соответствующих учреждений.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 xml:space="preserve">Использование централизованных лимитов бюджетных обязательств осуществляется учреждением с учетом исполнения  им  целевых  показателей эффективности работы, устанавливаемых 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органом исполнительной власти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CB4862">
        <w:rPr>
          <w:rFonts w:ascii="Times New Roman" w:hAnsi="Times New Roman" w:cs="Times New Roman"/>
          <w:bCs/>
          <w:sz w:val="28"/>
          <w:szCs w:val="28"/>
        </w:rPr>
        <w:t xml:space="preserve"> СМО Республики Калмыкия - главным распорядителем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4862">
        <w:rPr>
          <w:rFonts w:ascii="Times New Roman" w:hAnsi="Times New Roman" w:cs="Times New Roman"/>
          <w:sz w:val="28"/>
          <w:szCs w:val="28"/>
        </w:rPr>
        <w:t>в ведении которого находится учреждение, по решению указанного органа.</w:t>
      </w:r>
      <w:r w:rsidRPr="00CB48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 xml:space="preserve">8. Штатное расписание учреждения утверждается 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главой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B486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B4862">
        <w:rPr>
          <w:rFonts w:ascii="Times New Roman" w:hAnsi="Times New Roman" w:cs="Times New Roman"/>
          <w:sz w:val="28"/>
          <w:szCs w:val="28"/>
        </w:rPr>
        <w:t>ведении</w:t>
      </w:r>
      <w:proofErr w:type="gramEnd"/>
      <w:r w:rsidRPr="00CB4862">
        <w:rPr>
          <w:rFonts w:ascii="Times New Roman" w:hAnsi="Times New Roman" w:cs="Times New Roman"/>
          <w:sz w:val="28"/>
          <w:szCs w:val="28"/>
        </w:rPr>
        <w:t xml:space="preserve"> которого находится учреждение, и включает в себя все должности служащих и профессии рабочих данного учреждения.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4862">
        <w:rPr>
          <w:rFonts w:ascii="Times New Roman" w:hAnsi="Times New Roman" w:cs="Times New Roman"/>
          <w:sz w:val="28"/>
          <w:szCs w:val="28"/>
        </w:rPr>
        <w:t xml:space="preserve">Для выполнения работ, связанных с временным расширением объема оказываемых учреждением услуг, учреждение вправе осуществлять привлечение </w:t>
      </w:r>
      <w:r w:rsidRPr="00CB4862">
        <w:rPr>
          <w:rFonts w:ascii="Times New Roman" w:hAnsi="Times New Roman" w:cs="Times New Roman"/>
          <w:sz w:val="28"/>
          <w:szCs w:val="28"/>
        </w:rPr>
        <w:lastRenderedPageBreak/>
        <w:t xml:space="preserve">помимо работников, занимающих должности (профессии), предусмотренные штатным расписанием, других работников на условиях  срочного трудового договора за счет средств, поступающих от предпринимательской и иной приносящей доход деятельности (по решению 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органа </w:t>
      </w:r>
      <w:r w:rsidRPr="00CB486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CB486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bCs/>
          <w:sz w:val="28"/>
          <w:szCs w:val="28"/>
        </w:rPr>
        <w:t>,</w:t>
      </w:r>
      <w:r w:rsidRPr="00CB4862">
        <w:rPr>
          <w:rFonts w:ascii="Times New Roman" w:hAnsi="Times New Roman" w:cs="Times New Roman"/>
          <w:sz w:val="28"/>
          <w:szCs w:val="28"/>
        </w:rPr>
        <w:t xml:space="preserve"> являющегося главным распорядителем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</w:t>
      </w:r>
      <w:proofErr w:type="gramEnd"/>
      <w:r w:rsidRPr="00D77432">
        <w:rPr>
          <w:rFonts w:ascii="Times New Roman" w:hAnsi="Times New Roman"/>
          <w:sz w:val="28"/>
          <w:szCs w:val="28"/>
        </w:rPr>
        <w:t xml:space="preserve">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>), а также за счет средств муниципальных внебюджетных фондов.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 xml:space="preserve">9. Фонд оплаты труда работников учреждения формируется на календарный год исходя из объема лимитов бюджетных обязательств  бюджета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>, средств бюджетов муниципальных  внебюджетных фондов и средств, поступающих от предпринимательской и иной приносящей доход деятельности.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 xml:space="preserve">Средства на оплату труда, формируемые за счет бюджетных ассигнований  бюджета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 xml:space="preserve">, могут направляться учреждением на выплаты стимулирующего характера.     </w:t>
      </w:r>
    </w:p>
    <w:p w:rsidR="008F20C4" w:rsidRPr="00CB4862" w:rsidRDefault="008F20C4" w:rsidP="008F20C4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862">
        <w:rPr>
          <w:rFonts w:ascii="Times New Roman" w:hAnsi="Times New Roman" w:cs="Times New Roman"/>
          <w:sz w:val="28"/>
          <w:szCs w:val="28"/>
        </w:rPr>
        <w:t xml:space="preserve">Средства на оплату труда, поступающие от предпринимательской и иной приносящей доход деятельности (по решению </w:t>
      </w:r>
      <w:r w:rsidRPr="00CB4862">
        <w:rPr>
          <w:rFonts w:ascii="Times New Roman" w:hAnsi="Times New Roman" w:cs="Times New Roman"/>
          <w:bCs/>
          <w:sz w:val="28"/>
          <w:szCs w:val="28"/>
        </w:rPr>
        <w:t xml:space="preserve">органа исполнительной власти </w:t>
      </w:r>
      <w:r w:rsidRPr="00CB4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bCs/>
          <w:sz w:val="28"/>
          <w:szCs w:val="28"/>
        </w:rPr>
        <w:t>,</w:t>
      </w:r>
      <w:r w:rsidRPr="00CB4862">
        <w:rPr>
          <w:rFonts w:ascii="Times New Roman" w:hAnsi="Times New Roman" w:cs="Times New Roman"/>
          <w:sz w:val="28"/>
          <w:szCs w:val="28"/>
        </w:rPr>
        <w:t xml:space="preserve"> являющегося главным распорядителем средств  бюджета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77432"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</w:t>
      </w:r>
      <w:r w:rsidRPr="00CB4862">
        <w:rPr>
          <w:rFonts w:ascii="Times New Roman" w:hAnsi="Times New Roman" w:cs="Times New Roman"/>
          <w:sz w:val="28"/>
          <w:szCs w:val="28"/>
        </w:rPr>
        <w:t>), направляются учреждением на выплаты стимулирующего характера.</w:t>
      </w: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8F20C4" w:rsidRPr="00CB4862" w:rsidRDefault="008F20C4" w:rsidP="008F20C4">
      <w:pPr>
        <w:jc w:val="both"/>
        <w:rPr>
          <w:sz w:val="28"/>
          <w:szCs w:val="28"/>
        </w:rPr>
      </w:pPr>
    </w:p>
    <w:p w:rsidR="003813DE" w:rsidRDefault="003813DE" w:rsidP="008F20C4">
      <w:pPr>
        <w:pStyle w:val="HTML"/>
        <w:tabs>
          <w:tab w:val="clear" w:pos="916"/>
          <w:tab w:val="left" w:pos="720"/>
        </w:tabs>
        <w:jc w:val="both"/>
        <w:rPr>
          <w:sz w:val="28"/>
          <w:szCs w:val="28"/>
        </w:rPr>
      </w:pPr>
    </w:p>
    <w:sectPr w:rsidR="003813DE" w:rsidSect="008F20C4">
      <w:pgSz w:w="11906" w:h="16838"/>
      <w:pgMar w:top="851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1A73"/>
    <w:rsid w:val="00034298"/>
    <w:rsid w:val="00037037"/>
    <w:rsid w:val="00041386"/>
    <w:rsid w:val="00072430"/>
    <w:rsid w:val="000745C5"/>
    <w:rsid w:val="0007489C"/>
    <w:rsid w:val="00077F76"/>
    <w:rsid w:val="000836C1"/>
    <w:rsid w:val="000A4D67"/>
    <w:rsid w:val="000B0A56"/>
    <w:rsid w:val="000B18A9"/>
    <w:rsid w:val="000B3B3A"/>
    <w:rsid w:val="000C0091"/>
    <w:rsid w:val="000D3460"/>
    <w:rsid w:val="000E0BE0"/>
    <w:rsid w:val="000F0994"/>
    <w:rsid w:val="000F355C"/>
    <w:rsid w:val="001007EE"/>
    <w:rsid w:val="00101448"/>
    <w:rsid w:val="00106118"/>
    <w:rsid w:val="00126A6F"/>
    <w:rsid w:val="0014071A"/>
    <w:rsid w:val="00143FA8"/>
    <w:rsid w:val="001442A6"/>
    <w:rsid w:val="001504FA"/>
    <w:rsid w:val="00156EDE"/>
    <w:rsid w:val="001702AA"/>
    <w:rsid w:val="00180D10"/>
    <w:rsid w:val="001860B2"/>
    <w:rsid w:val="001940CC"/>
    <w:rsid w:val="0019651A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0104"/>
    <w:rsid w:val="00210AAB"/>
    <w:rsid w:val="002115EC"/>
    <w:rsid w:val="002139BD"/>
    <w:rsid w:val="00220785"/>
    <w:rsid w:val="00225E9D"/>
    <w:rsid w:val="0023497D"/>
    <w:rsid w:val="00242AEA"/>
    <w:rsid w:val="002565E2"/>
    <w:rsid w:val="00256C05"/>
    <w:rsid w:val="00275A4A"/>
    <w:rsid w:val="00281635"/>
    <w:rsid w:val="002A1A34"/>
    <w:rsid w:val="002A2108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06B6"/>
    <w:rsid w:val="00367D6C"/>
    <w:rsid w:val="003756B6"/>
    <w:rsid w:val="003813DE"/>
    <w:rsid w:val="00392D87"/>
    <w:rsid w:val="003961EA"/>
    <w:rsid w:val="003A172C"/>
    <w:rsid w:val="003A3C9C"/>
    <w:rsid w:val="003C5680"/>
    <w:rsid w:val="003D131E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595C"/>
    <w:rsid w:val="00427A56"/>
    <w:rsid w:val="00456A33"/>
    <w:rsid w:val="004606D2"/>
    <w:rsid w:val="0046514E"/>
    <w:rsid w:val="0047227D"/>
    <w:rsid w:val="00472F24"/>
    <w:rsid w:val="00481A0A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23ED5"/>
    <w:rsid w:val="0053636C"/>
    <w:rsid w:val="00540FEF"/>
    <w:rsid w:val="00541545"/>
    <w:rsid w:val="005525D2"/>
    <w:rsid w:val="005615A0"/>
    <w:rsid w:val="0056731D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65651"/>
    <w:rsid w:val="00677074"/>
    <w:rsid w:val="006801EE"/>
    <w:rsid w:val="00695FF2"/>
    <w:rsid w:val="006B048D"/>
    <w:rsid w:val="006B5E0C"/>
    <w:rsid w:val="006C5B29"/>
    <w:rsid w:val="006D04AC"/>
    <w:rsid w:val="006D2E3B"/>
    <w:rsid w:val="006D344C"/>
    <w:rsid w:val="006D741A"/>
    <w:rsid w:val="006E5F7B"/>
    <w:rsid w:val="00704ECB"/>
    <w:rsid w:val="00720A65"/>
    <w:rsid w:val="00731DC4"/>
    <w:rsid w:val="0073425A"/>
    <w:rsid w:val="0074590B"/>
    <w:rsid w:val="0075023E"/>
    <w:rsid w:val="00751A20"/>
    <w:rsid w:val="00751AAD"/>
    <w:rsid w:val="0075312F"/>
    <w:rsid w:val="00762361"/>
    <w:rsid w:val="007670F9"/>
    <w:rsid w:val="007746E6"/>
    <w:rsid w:val="00793C87"/>
    <w:rsid w:val="007B73D0"/>
    <w:rsid w:val="007C2D5C"/>
    <w:rsid w:val="007F723B"/>
    <w:rsid w:val="008428CD"/>
    <w:rsid w:val="00847753"/>
    <w:rsid w:val="00867B54"/>
    <w:rsid w:val="0087325A"/>
    <w:rsid w:val="00896362"/>
    <w:rsid w:val="008A386B"/>
    <w:rsid w:val="008A477F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8F20C4"/>
    <w:rsid w:val="00903595"/>
    <w:rsid w:val="0090402F"/>
    <w:rsid w:val="0090562F"/>
    <w:rsid w:val="0091257D"/>
    <w:rsid w:val="00913C6A"/>
    <w:rsid w:val="009161B5"/>
    <w:rsid w:val="00923CBC"/>
    <w:rsid w:val="009270EF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B54CC"/>
    <w:rsid w:val="009D6BDE"/>
    <w:rsid w:val="009D7D5C"/>
    <w:rsid w:val="009E6F02"/>
    <w:rsid w:val="009F1E90"/>
    <w:rsid w:val="00A01EA2"/>
    <w:rsid w:val="00A01F80"/>
    <w:rsid w:val="00A04DE2"/>
    <w:rsid w:val="00A06D1D"/>
    <w:rsid w:val="00A12D22"/>
    <w:rsid w:val="00A14EAE"/>
    <w:rsid w:val="00A179DC"/>
    <w:rsid w:val="00A21EEF"/>
    <w:rsid w:val="00A24608"/>
    <w:rsid w:val="00A3079F"/>
    <w:rsid w:val="00A458B5"/>
    <w:rsid w:val="00A47F0F"/>
    <w:rsid w:val="00A559AA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211C"/>
    <w:rsid w:val="00B442B8"/>
    <w:rsid w:val="00B44E6F"/>
    <w:rsid w:val="00B44F19"/>
    <w:rsid w:val="00B53A2B"/>
    <w:rsid w:val="00B5538F"/>
    <w:rsid w:val="00B57AA5"/>
    <w:rsid w:val="00B640D4"/>
    <w:rsid w:val="00B83619"/>
    <w:rsid w:val="00B87A56"/>
    <w:rsid w:val="00BA02A0"/>
    <w:rsid w:val="00BC3F66"/>
    <w:rsid w:val="00BC54EA"/>
    <w:rsid w:val="00BC708A"/>
    <w:rsid w:val="00BE4071"/>
    <w:rsid w:val="00C000DA"/>
    <w:rsid w:val="00C03E26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76845"/>
    <w:rsid w:val="00C82488"/>
    <w:rsid w:val="00C939F7"/>
    <w:rsid w:val="00C97B3E"/>
    <w:rsid w:val="00CA0018"/>
    <w:rsid w:val="00CC37BA"/>
    <w:rsid w:val="00CC5621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43756"/>
    <w:rsid w:val="00D50245"/>
    <w:rsid w:val="00D53018"/>
    <w:rsid w:val="00D6048D"/>
    <w:rsid w:val="00D606B0"/>
    <w:rsid w:val="00D73690"/>
    <w:rsid w:val="00D74382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263F"/>
    <w:rsid w:val="00E46519"/>
    <w:rsid w:val="00E56170"/>
    <w:rsid w:val="00E60F50"/>
    <w:rsid w:val="00E66A93"/>
    <w:rsid w:val="00E877FD"/>
    <w:rsid w:val="00E95D33"/>
    <w:rsid w:val="00EA76BF"/>
    <w:rsid w:val="00EB07C8"/>
    <w:rsid w:val="00EB3ABC"/>
    <w:rsid w:val="00EC0DF2"/>
    <w:rsid w:val="00EE18A2"/>
    <w:rsid w:val="00EE3718"/>
    <w:rsid w:val="00EE37D1"/>
    <w:rsid w:val="00EE4992"/>
    <w:rsid w:val="00EE6523"/>
    <w:rsid w:val="00EF1DD4"/>
    <w:rsid w:val="00F004E5"/>
    <w:rsid w:val="00F015AD"/>
    <w:rsid w:val="00F203C0"/>
    <w:rsid w:val="00F20C25"/>
    <w:rsid w:val="00F21A62"/>
    <w:rsid w:val="00F27496"/>
    <w:rsid w:val="00F300BB"/>
    <w:rsid w:val="00F302E1"/>
    <w:rsid w:val="00F61F17"/>
    <w:rsid w:val="00F6222D"/>
    <w:rsid w:val="00F7175C"/>
    <w:rsid w:val="00F845CE"/>
    <w:rsid w:val="00F8479D"/>
    <w:rsid w:val="00F910FD"/>
    <w:rsid w:val="00F91A60"/>
    <w:rsid w:val="00F946AB"/>
    <w:rsid w:val="00F95177"/>
    <w:rsid w:val="00FD1215"/>
    <w:rsid w:val="00FD2D17"/>
    <w:rsid w:val="00FE275B"/>
    <w:rsid w:val="00FE6A45"/>
    <w:rsid w:val="00FF2300"/>
    <w:rsid w:val="00FF4E09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HTML">
    <w:name w:val="HTML Preformatted"/>
    <w:basedOn w:val="a"/>
    <w:link w:val="HTML0"/>
    <w:semiHidden/>
    <w:rsid w:val="00EB3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B3ABC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HTML">
    <w:name w:val="HTML Preformatted"/>
    <w:basedOn w:val="a"/>
    <w:link w:val="HTML0"/>
    <w:semiHidden/>
    <w:rsid w:val="00EB3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B3AB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C3E9A-D907-4100-A6DA-F477AA58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11099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екатерина</cp:lastModifiedBy>
  <cp:revision>8</cp:revision>
  <cp:lastPrinted>2017-01-06T13:20:00Z</cp:lastPrinted>
  <dcterms:created xsi:type="dcterms:W3CDTF">2017-05-15T12:27:00Z</dcterms:created>
  <dcterms:modified xsi:type="dcterms:W3CDTF">2017-05-17T22:00:00Z</dcterms:modified>
</cp:coreProperties>
</file>