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5"/>
        <w:gridCol w:w="1653"/>
        <w:gridCol w:w="4022"/>
      </w:tblGrid>
      <w:tr w:rsidR="0078103E" w:rsidRPr="0078103E" w:rsidTr="0078103E">
        <w:trPr>
          <w:trHeight w:val="1896"/>
        </w:trPr>
        <w:tc>
          <w:tcPr>
            <w:tcW w:w="3684" w:type="dxa"/>
            <w:hideMark/>
          </w:tcPr>
          <w:p w:rsidR="0078103E" w:rsidRPr="0078103E" w:rsidRDefault="0078103E" w:rsidP="0078103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78103E" w:rsidRPr="0078103E" w:rsidRDefault="0078103E" w:rsidP="0078103E">
            <w:pPr>
              <w:tabs>
                <w:tab w:val="left" w:pos="480"/>
                <w:tab w:val="center" w:pos="2058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</w:t>
            </w:r>
          </w:p>
          <w:p w:rsidR="0078103E" w:rsidRPr="0078103E" w:rsidRDefault="0078103E" w:rsidP="0078103E">
            <w:pPr>
              <w:tabs>
                <w:tab w:val="left" w:pos="480"/>
                <w:tab w:val="center" w:pos="2058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Республики Калмыкия </w:t>
            </w:r>
          </w:p>
        </w:tc>
        <w:tc>
          <w:tcPr>
            <w:tcW w:w="1653" w:type="dxa"/>
            <w:hideMark/>
          </w:tcPr>
          <w:p w:rsidR="0078103E" w:rsidRPr="0078103E" w:rsidRDefault="0078103E" w:rsidP="0078103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03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055058" wp14:editId="349579D3">
                  <wp:extent cx="876300" cy="9067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78103E" w:rsidRPr="0078103E" w:rsidRDefault="0078103E" w:rsidP="0078103E">
            <w:pPr>
              <w:tabs>
                <w:tab w:val="left" w:pos="480"/>
                <w:tab w:val="center" w:pos="2058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78103E" w:rsidRPr="0078103E" w:rsidRDefault="0078103E" w:rsidP="0078103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78103E" w:rsidRPr="0078103E" w:rsidRDefault="0078103E" w:rsidP="0078103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78103E" w:rsidRPr="0078103E" w:rsidRDefault="0078103E" w:rsidP="0078103E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</w:t>
            </w:r>
            <w:proofErr w:type="gram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1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78103E" w:rsidRPr="0078103E" w:rsidRDefault="0078103E" w:rsidP="0078103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8103E" w:rsidRPr="0078103E" w:rsidRDefault="0078103E" w:rsidP="0078103E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359050 Республика Калмыкия, Городовиковский район, с. </w:t>
      </w:r>
      <w:proofErr w:type="gramStart"/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Веселое</w:t>
      </w:r>
      <w:proofErr w:type="gramEnd"/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, ул. Спортивная, № 28, код 84731 телефон 96-2-36, </w:t>
      </w:r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e</w:t>
      </w:r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-</w:t>
      </w:r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mail</w:t>
      </w:r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: </w:t>
      </w:r>
      <w:proofErr w:type="spellStart"/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dsmo_rk@mail</w:t>
      </w:r>
      <w:proofErr w:type="spellEnd"/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.</w:t>
      </w:r>
      <w:proofErr w:type="spellStart"/>
      <w:r w:rsidRPr="0078103E">
        <w:rPr>
          <w:rFonts w:ascii="Times New Roman" w:eastAsia="Times New Roman" w:hAnsi="Times New Roman" w:cs="Arial"/>
          <w:b/>
          <w:bCs/>
          <w:sz w:val="20"/>
          <w:szCs w:val="20"/>
          <w:lang w:val="en-US" w:eastAsia="ru-RU"/>
        </w:rPr>
        <w:t>ru</w:t>
      </w:r>
      <w:proofErr w:type="spellEnd"/>
    </w:p>
    <w:p w:rsidR="0078103E" w:rsidRPr="0078103E" w:rsidRDefault="0078103E" w:rsidP="007810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«24</w:t>
      </w:r>
      <w:r w:rsidRPr="0078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Arial Unicode MS" w:hAnsi="Times New Roman" w:cs="Times New Roman"/>
          <w:sz w:val="28"/>
          <w:szCs w:val="28"/>
        </w:rPr>
        <w:t>июля</w:t>
      </w:r>
      <w:r w:rsidRPr="0078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                                                                                     с. </w:t>
      </w:r>
      <w:proofErr w:type="gramStart"/>
      <w:r w:rsidRPr="0078103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Веселое</w:t>
      </w:r>
      <w:proofErr w:type="gramEnd"/>
    </w:p>
    <w:p w:rsidR="008E2E39" w:rsidRDefault="00A02690" w:rsidP="00A02690">
      <w:pPr>
        <w:tabs>
          <w:tab w:val="center" w:pos="4677"/>
          <w:tab w:val="center" w:pos="4848"/>
          <w:tab w:val="left" w:pos="6396"/>
          <w:tab w:val="right" w:pos="1020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103E" w:rsidRPr="0078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 w:rsidR="0078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78103E" w:rsidRPr="0078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:rsidR="00A02690" w:rsidRDefault="00A02690" w:rsidP="00A02690">
      <w:pPr>
        <w:tabs>
          <w:tab w:val="center" w:pos="4677"/>
          <w:tab w:val="center" w:pos="4848"/>
          <w:tab w:val="left" w:pos="6396"/>
          <w:tab w:val="right" w:pos="1020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A02690" w:rsidRPr="00A02690" w:rsidRDefault="00A02690" w:rsidP="00A02690">
      <w:pPr>
        <w:tabs>
          <w:tab w:val="left" w:pos="2868"/>
          <w:tab w:val="left" w:pos="2976"/>
          <w:tab w:val="center" w:pos="4677"/>
          <w:tab w:val="center" w:pos="4848"/>
          <w:tab w:val="right" w:pos="10205"/>
        </w:tabs>
        <w:spacing w:after="0" w:line="240" w:lineRule="auto"/>
        <w:jc w:val="right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                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«</w:t>
      </w:r>
      <w:r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Об утверждении Правила благоустройства </w:t>
      </w:r>
    </w:p>
    <w:p w:rsidR="00A02690" w:rsidRDefault="00A02690" w:rsidP="00A02690">
      <w:pPr>
        <w:tabs>
          <w:tab w:val="left" w:pos="2928"/>
          <w:tab w:val="left" w:pos="2976"/>
          <w:tab w:val="center" w:pos="4677"/>
          <w:tab w:val="center" w:pos="4848"/>
          <w:tab w:val="right" w:pos="10205"/>
        </w:tabs>
        <w:spacing w:after="0" w:line="240" w:lineRule="auto"/>
        <w:jc w:val="right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                              </w:t>
      </w:r>
      <w:r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ab/>
      </w:r>
      <w:r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                      территории Дружненского </w:t>
      </w:r>
      <w:proofErr w:type="gramStart"/>
      <w:r>
        <w:rPr>
          <w:rFonts w:ascii="Times New Roman" w:eastAsia="PMingLiU" w:hAnsi="Times New Roman" w:cs="Times New Roman"/>
          <w:sz w:val="26"/>
          <w:szCs w:val="26"/>
          <w:lang w:eastAsia="zh-TW"/>
        </w:rPr>
        <w:t>сельского</w:t>
      </w:r>
      <w:proofErr w:type="gramEnd"/>
    </w:p>
    <w:p w:rsidR="005B64FA" w:rsidRPr="00A02690" w:rsidRDefault="00A02690" w:rsidP="00A02690">
      <w:pPr>
        <w:tabs>
          <w:tab w:val="left" w:pos="2928"/>
          <w:tab w:val="left" w:pos="2976"/>
          <w:tab w:val="center" w:pos="4677"/>
          <w:tab w:val="center" w:pos="4848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                                                             муниципального образования                                                                                                  Республики Калмыкия».</w:t>
      </w:r>
      <w:r w:rsidR="005B64FA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         </w:t>
      </w:r>
    </w:p>
    <w:p w:rsidR="004F70A8" w:rsidRPr="008E2E39" w:rsidRDefault="008E2E39" w:rsidP="004F7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B64FA" w:rsidRPr="008E2E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Приказом</w:t>
      </w:r>
      <w:r w:rsidR="005B64FA" w:rsidRPr="008E2E39"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  <w:t xml:space="preserve"> </w:t>
      </w:r>
      <w:r w:rsidR="005B64FA" w:rsidRPr="008E2E3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строительства и жилищно-коммунального хозяйства РФ от 29 декабря 2021 г. N 1042/</w:t>
      </w:r>
      <w:proofErr w:type="spellStart"/>
      <w:proofErr w:type="gramStart"/>
      <w:r w:rsidR="005B64FA" w:rsidRPr="008E2E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="005B64FA" w:rsidRPr="008E2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Уставом </w:t>
      </w:r>
      <w:r w:rsidR="00576E4B" w:rsidRPr="008E2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</w:t>
      </w:r>
      <w:r w:rsidR="00576E4B" w:rsidRPr="008E2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</w:t>
      </w:r>
      <w:r w:rsidR="005B64FA" w:rsidRPr="008E2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Республики Калмыкия </w:t>
      </w:r>
      <w:r w:rsidR="005B64FA" w:rsidRPr="008E2E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B64FA" w:rsidRPr="008E2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</w:t>
      </w:r>
      <w:r w:rsidR="00576E4B" w:rsidRPr="008E2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ание депутатов Дружненского сельского </w:t>
      </w:r>
      <w:r w:rsidR="005B64FA" w:rsidRPr="008E2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</w:t>
      </w:r>
      <w:r w:rsidR="004F70A8" w:rsidRPr="008E2E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азования Республики Калмыкия </w:t>
      </w:r>
    </w:p>
    <w:p w:rsidR="005B64FA" w:rsidRPr="00B36DA8" w:rsidRDefault="004F70A8" w:rsidP="004F7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8E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3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6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5B64FA" w:rsidRPr="00A02690" w:rsidRDefault="00A02690" w:rsidP="00A02690">
      <w:pPr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sz w:val="26"/>
          <w:szCs w:val="26"/>
          <w:lang w:eastAsia="zh-TW"/>
        </w:rPr>
        <w:t>1.</w:t>
      </w:r>
      <w:r w:rsidR="005B64FA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>Утвердить Правил</w:t>
      </w:r>
      <w:r w:rsidR="004F70A8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>а</w:t>
      </w:r>
      <w:r w:rsidR="005B64FA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благоустройства </w:t>
      </w:r>
      <w:r w:rsidR="00576E4B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территории Дружненского сельского </w:t>
      </w:r>
      <w:r w:rsidR="008E2E39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муниципального образования Республики Калмыкия </w:t>
      </w:r>
      <w:r w:rsidR="005B64FA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>(приложение).</w:t>
      </w:r>
    </w:p>
    <w:p w:rsidR="00A02690" w:rsidRPr="00A02690" w:rsidRDefault="00A02690" w:rsidP="00A02690">
      <w:pPr>
        <w:spacing w:line="240" w:lineRule="auto"/>
        <w:jc w:val="both"/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sz w:val="26"/>
          <w:szCs w:val="26"/>
          <w:lang w:eastAsia="zh-TW"/>
        </w:rPr>
        <w:t>2.</w:t>
      </w:r>
      <w:r w:rsidR="005B64FA" w:rsidRPr="00A02690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Признать утратившим силу решение </w:t>
      </w:r>
      <w:r w:rsidR="005B64FA" w:rsidRPr="00A02690"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>Собрания депут</w:t>
      </w:r>
      <w:r w:rsidR="003B6ECD" w:rsidRPr="00A02690"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>атов Дружненского сельского</w:t>
      </w:r>
      <w:r w:rsidR="005B64FA" w:rsidRPr="00A02690"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 xml:space="preserve"> муниципального образовани</w:t>
      </w:r>
      <w:r w:rsidR="003B6ECD" w:rsidRPr="00A02690"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 xml:space="preserve">я Республики Калмыкия от 14 октября 2019 года № 25 « Об утверждении </w:t>
      </w:r>
      <w:r w:rsidR="005B64FA" w:rsidRPr="00A02690"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 xml:space="preserve">Правил благоустройства </w:t>
      </w:r>
      <w:r w:rsidR="003B6ECD" w:rsidRPr="00A02690"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 xml:space="preserve">на территории населенных пунктов Дружненского СМО РК». </w:t>
      </w:r>
    </w:p>
    <w:p w:rsidR="00A02690" w:rsidRPr="00A02690" w:rsidRDefault="00A02690" w:rsidP="00A02690">
      <w:pPr>
        <w:spacing w:line="240" w:lineRule="auto"/>
        <w:jc w:val="both"/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>3.</w:t>
      </w:r>
      <w:r w:rsidRPr="00A02690">
        <w:rPr>
          <w:rFonts w:ascii="Times New Roman" w:eastAsia="PMingLiU" w:hAnsi="Times New Roman" w:cs="Times New Roman"/>
          <w:color w:val="000000"/>
          <w:sz w:val="26"/>
          <w:szCs w:val="26"/>
          <w:lang w:eastAsia="zh-TW"/>
        </w:rPr>
        <w:t>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«Интернет».</w:t>
      </w:r>
    </w:p>
    <w:p w:rsidR="005B64FA" w:rsidRPr="00A02690" w:rsidRDefault="005B64FA" w:rsidP="00A02690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</w:pPr>
      <w:r w:rsidRPr="00A02690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Председатель Собрания депутатов</w:t>
      </w:r>
    </w:p>
    <w:p w:rsidR="005B64FA" w:rsidRPr="008E2E39" w:rsidRDefault="00576E4B" w:rsidP="008E2E39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Дружненского сельского</w:t>
      </w:r>
    </w:p>
    <w:p w:rsidR="005B64FA" w:rsidRPr="008E2E39" w:rsidRDefault="005B64FA" w:rsidP="008E2E39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</w:pPr>
      <w:r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муниципального образования</w:t>
      </w:r>
    </w:p>
    <w:p w:rsidR="00A02690" w:rsidRDefault="005B64FA" w:rsidP="008E2E39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Республики Калмыкия        </w:t>
      </w:r>
      <w:r w:rsidR="004F70A8"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                                                  </w:t>
      </w:r>
      <w:r w:rsidR="00C66B9A"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</w:t>
      </w:r>
      <w:r w:rsidR="004F70A8"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</w:t>
      </w:r>
      <w:proofErr w:type="spellStart"/>
      <w:r w:rsidR="00576E4B" w:rsidRPr="008E2E39">
        <w:rPr>
          <w:rFonts w:ascii="Times New Roman" w:eastAsia="PMingLiU" w:hAnsi="Times New Roman" w:cs="Times New Roman"/>
          <w:spacing w:val="-2"/>
          <w:sz w:val="26"/>
          <w:szCs w:val="26"/>
          <w:lang w:eastAsia="zh-TW"/>
        </w:rPr>
        <w:t>Л.В.Филип</w:t>
      </w:r>
      <w:proofErr w:type="spellEnd"/>
      <w:r w:rsidR="004F70A8"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</w:t>
      </w:r>
    </w:p>
    <w:p w:rsidR="005B64FA" w:rsidRPr="008E2E39" w:rsidRDefault="004F70A8" w:rsidP="008E2E39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</w:t>
      </w:r>
      <w:r w:rsidR="005B64FA"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                                                    </w:t>
      </w:r>
      <w:r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   </w:t>
      </w:r>
      <w:r w:rsidR="005B64FA"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</w:t>
      </w:r>
    </w:p>
    <w:p w:rsidR="005B64FA" w:rsidRPr="008E2E39" w:rsidRDefault="00576E4B" w:rsidP="008E2E39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proofErr w:type="spellStart"/>
      <w:r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Врио</w:t>
      </w:r>
      <w:proofErr w:type="spellEnd"/>
      <w:r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 xml:space="preserve"> </w:t>
      </w:r>
      <w:r w:rsidR="005B64FA"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Г</w:t>
      </w:r>
      <w:r w:rsidR="007B6878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лавы</w:t>
      </w:r>
      <w:r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 xml:space="preserve"> Дружненского </w:t>
      </w:r>
      <w:proofErr w:type="gramStart"/>
      <w:r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сельского</w:t>
      </w:r>
      <w:proofErr w:type="gramEnd"/>
    </w:p>
    <w:p w:rsidR="005B64FA" w:rsidRPr="008E2E39" w:rsidRDefault="005B64FA" w:rsidP="008E2E39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</w:pPr>
      <w:r w:rsidRPr="008E2E39">
        <w:rPr>
          <w:rFonts w:ascii="Times New Roman" w:eastAsia="PMingLiU" w:hAnsi="Times New Roman" w:cs="Times New Roman"/>
          <w:spacing w:val="-1"/>
          <w:sz w:val="26"/>
          <w:szCs w:val="26"/>
          <w:lang w:eastAsia="zh-TW"/>
        </w:rPr>
        <w:t>муниципального образования</w:t>
      </w:r>
    </w:p>
    <w:p w:rsidR="00576E4B" w:rsidRPr="007B6878" w:rsidRDefault="005B64FA" w:rsidP="002303F2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2"/>
          <w:sz w:val="26"/>
          <w:szCs w:val="26"/>
          <w:lang w:eastAsia="zh-TW"/>
        </w:rPr>
      </w:pPr>
      <w:r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Республики Калмыкия (ахлачи)                                                      </w:t>
      </w:r>
      <w:r w:rsidR="00C66B9A"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 </w:t>
      </w:r>
      <w:r w:rsidRPr="008E2E39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    </w:t>
      </w:r>
      <w:proofErr w:type="spellStart"/>
      <w:r w:rsidR="007B6878">
        <w:rPr>
          <w:rFonts w:ascii="Times New Roman" w:eastAsia="PMingLiU" w:hAnsi="Times New Roman" w:cs="Times New Roman"/>
          <w:spacing w:val="-2"/>
          <w:sz w:val="26"/>
          <w:szCs w:val="26"/>
          <w:lang w:eastAsia="zh-TW"/>
        </w:rPr>
        <w:t>С.В.Никодинов</w:t>
      </w:r>
      <w:proofErr w:type="spell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решению Собрания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депутатов </w:t>
      </w:r>
    </w:p>
    <w:p w:rsidR="002303F2" w:rsidRDefault="007B6878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Дружненского сельского </w:t>
      </w:r>
      <w:r w:rsidR="002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2303F2" w:rsidRP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</w:t>
      </w:r>
    </w:p>
    <w:p w:rsidR="002303F2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Республики Калмыкия</w:t>
      </w:r>
    </w:p>
    <w:p w:rsidR="00B80704" w:rsidRPr="00B80704" w:rsidRDefault="00576E4B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24.07.2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022 г</w:t>
      </w:r>
      <w:r w:rsidR="002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№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22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ПРАВИЛА</w:t>
      </w:r>
    </w:p>
    <w:p w:rsidR="00B80704" w:rsidRPr="00B80704" w:rsidRDefault="002303F2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БЛАГОУСТРОЙСТВА ТЕРРИ</w:t>
      </w:r>
      <w:r w:rsidR="00576E4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ТОРИИ ДРУЖНЕНСКОГО СЕЛЬСКОГО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9E75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ПОСЕЛЕНИЯ.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Раздел 1. Общие положения</w:t>
      </w:r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1.1. Настоящие Правила благоустройства территории</w:t>
      </w:r>
      <w:r w:rsidR="00A821B3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Дружненского сельского </w:t>
      </w:r>
      <w:r w:rsidR="009E757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поселения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(далее - Правила) разработаны на основе законодательства Российской Федерации, Устава  </w:t>
      </w:r>
      <w:r w:rsidR="00A821B3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Дружненского сельского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муниципального образования </w:t>
      </w:r>
      <w:r w:rsidR="009E757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Республики Калмыкия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 иных нормативных правовых актов, утвержденных органами местного самоуправления </w:t>
      </w:r>
      <w:r w:rsidR="00A821B3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Дружненского сельского </w:t>
      </w:r>
      <w:r w:rsidR="009E757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муниципального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образования</w:t>
      </w:r>
      <w:r w:rsidR="009E757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Республики Калмыкия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Для целей настоящих Правил понятия "</w:t>
      </w:r>
      <w:r w:rsidR="00A821B3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Дружненское сельское </w:t>
      </w:r>
      <w:r w:rsidR="009E757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муниципальное образование Республики Калмыкия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", "поселение" используются как равнозначные.</w:t>
      </w:r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1.2. 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1.3. В настоящих Правилах применяются следующие термины с соответствующими определениями:</w:t>
      </w:r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gram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благоустройство территории муниципального образования - деятельность по реализации комплекса мероприятий, установленного правилами благоустройства территории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gram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End"/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gram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содержание объекта благоустройства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  <w:proofErr w:type="gramEnd"/>
    </w:p>
    <w:p w:rsidR="00B80704" w:rsidRPr="009B46F9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gram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земляные работы - комплекс работ, не требующий получения разрешения на строительство, выдаваемого в соответствии с </w:t>
      </w:r>
      <w:r w:rsidRPr="009B46F9">
        <w:rPr>
          <w:rFonts w:ascii="Times New Roman CYR" w:eastAsia="Times New Roman" w:hAnsi="Times New Roman CYR" w:cs="Times New Roman CYR"/>
          <w:color w:val="106BBE"/>
          <w:sz w:val="26"/>
          <w:szCs w:val="26"/>
          <w:lang w:eastAsia="ru-RU"/>
        </w:rPr>
        <w:t>Градостроительным кодексом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Российской Федерации, включающий выемку (разработку) грунта, его перемещение, укладку с разравниванием и уплотнением грунта, а также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</w:t>
      </w:r>
      <w:proofErr w:type="gram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</w:t>
      </w:r>
      <w:proofErr w:type="spell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пергол</w:t>
      </w:r>
      <w:proofErr w:type="spell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подпорная стенка, лестница, парапет, оборудование для игр детей и отдыха взрослого населения, ограждение, </w:t>
      </w:r>
      <w:r w:rsidR="0073559C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</w:t>
      </w: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садово-парковая мебель;</w:t>
      </w:r>
      <w:proofErr w:type="gramEnd"/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</w:t>
      </w:r>
      <w:r w:rsidR="002D7EFE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риродной среды на террит</w:t>
      </w:r>
      <w:r w:rsidR="00A821B3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ории Дружненского сельского </w:t>
      </w:r>
      <w:r w:rsidR="002D7EFE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</w:t>
      </w:r>
      <w:proofErr w:type="gram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определены настоящими Правилами в соответствии с порядком, установленным законом</w:t>
      </w:r>
      <w:r w:rsidR="00C66B9A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Калмыкия</w:t>
      </w: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фасад здания, сооружения - наружная сторона здания или сооружения (различаются главный, уличный, дворовый и др. фасады);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</w:t>
      </w:r>
      <w:r w:rsidR="009E7575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Калмыкия</w:t>
      </w: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0704" w:rsidRPr="009B46F9" w:rsidRDefault="00B80704" w:rsidP="009B46F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 Выпас и прогон сельскохозяйственных животных осуществляется в порядке, установленном </w:t>
      </w:r>
      <w:r w:rsidR="00A12349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Дружненского сельского </w:t>
      </w:r>
      <w:r w:rsidR="00C41FFC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Республики Калмыкия от </w:t>
      </w:r>
      <w:r w:rsidR="00A12349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декабря 2019 года </w:t>
      </w:r>
      <w:r w:rsidR="00C41FFC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4EA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12349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</w:t>
      </w:r>
      <w:r w:rsidR="00C41FFC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E14EA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A12349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определении маршрутов прогона и специально отведенных мест выпаса </w:t>
      </w:r>
      <w:r w:rsidR="007E14EA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FFC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сельскохозяйственных животных на территории </w:t>
      </w:r>
      <w:r w:rsidR="00A12349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СМО РК»</w:t>
      </w:r>
      <w:r w:rsidR="00A12BF6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2. Требования к внешнему виду фасадов и ограждающих конструкций зданий, строений, сооружений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Фасады зданий и сооружений не должны иметь повреждений и должны поддерживаться в надлежащем эстетическом состоянии.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Архитектурно-градостроительный облик фасадов зданий, строений, сооружений должен соответствовать: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сложившимся историко-культурным особенностям и характеристикам территории;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визуально-ландшафтным особенностям и характеристикам;</w:t>
      </w:r>
    </w:p>
    <w:p w:rsidR="00B80704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  <w:proofErr w:type="gramEnd"/>
    </w:p>
    <w:p w:rsidR="001D2E4C" w:rsidRPr="009B46F9" w:rsidRDefault="001D2E4C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 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</w:t>
      </w:r>
      <w:proofErr w:type="gramStart"/>
      <w:r w:rsidR="001D2E4C"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</w:t>
      </w:r>
      <w:proofErr w:type="gramEnd"/>
      <w:r w:rsidR="001D2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Антенны, дымоходы, наружные кондиционеры,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2.6. Содержание фасадов зданий и сооружений включает: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своевременный поддерживающий ремонт и восстановление конструктивных элементов и отделки фасадов, и их окраску;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обеспечение наличия и содержание в исправном состоянии водостоков, водосточных труб и сливов;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восстановление, ремонт и своевременную очистку входных групп, </w:t>
      </w:r>
      <w:proofErr w:type="spell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отмосток</w:t>
      </w:r>
      <w:proofErr w:type="spell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приямков цокольных окон и входов в подвалы;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своевременную очистку и промывку поверхностей фасадов, мытье окон и витрин, вывесок, указателей, лестниц, навесов;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очистку от надписей, рисунков, объявлений, плакатов и иной информационно-печатной продукции.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2.7. В состав элементов фасадов зданий, строений и сооружений, подлежащих содержанию, входят: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приямки, входы в подвальные помещения;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входные группы (ступени, площадки, перила, козырьки над входом, ограждения, стены, двери и др.);</w:t>
      </w:r>
      <w:proofErr w:type="gramEnd"/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цоколь и </w:t>
      </w:r>
      <w:proofErr w:type="spell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отмостка</w:t>
      </w:r>
      <w:proofErr w:type="spell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плоскости стен;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выступающие элементы фасадов (балконы, лоджии, эркеры, карнизы и др.);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кровли, включая вентиляционные и дымовые трубы, ограждающие решетки, выходы на кровлю и т.д.;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архитектурные детали и облицовка (колонны, пилястры, розетки, капители, фризы, пояски и др.);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водосточные трубы, включая воронки;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парапетные и оконные ограждения, решетки;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металлическая отделка окон, балконов, поясков, выступов цоколя, свесов и т.п.;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навесные металлические конструкции (</w:t>
      </w:r>
      <w:proofErr w:type="spell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флагодержатели</w:t>
      </w:r>
      <w:proofErr w:type="spell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анкеры, пожарные лестницы, вентиляционное оборудование и т.п.);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горизонтальные и вертикальные швы между панелями и блоками (фасады крупнопанельных и крупноблочных зданий);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стекла, рамы, балконные двери;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ворота, стационарные ограждения, прилегающие к зданиям.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 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в </w:t>
      </w: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действующими правилами доступности зданий и сооружений для маломобильных групп населения.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2.9. 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2.10. При эксплуатации фасадов не допускается: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повреждение, загрязнение поверхности стен фасадов зданий и сооружений;</w:t>
      </w:r>
      <w:proofErr w:type="gramEnd"/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нарушение герметизации межпанельных стыков;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повреждение, загрязнение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разрушение, отсутствие, загрязнение ограждений балконов, лоджий, парапетов и т.п.;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архитектурному решению</w:t>
      </w:r>
      <w:proofErr w:type="gram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фасада;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закрывать существующие декоративные, архитектурные и художественные элементы фасада;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2.11. Ограждения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2.11.1. 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2.11.2. Ограждения различаются </w:t>
      </w: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назначению (декоративные, защитные, их сочетание);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высоте;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виду материала (</w:t>
      </w: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металлические</w:t>
      </w:r>
      <w:proofErr w:type="gramEnd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, железобетонные и др.);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степени проницаемости для взгляда (прозрачные, глухие);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степени стационарности (постоянные, временные, передвижные).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Ограждения предусматриваются в зависимости от их местоположения и </w:t>
      </w: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назначения согласно ГОСТам.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2.11.3. 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2.11.4. Ограждение должно иметь единый характер в границах объекта благоустройства.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Ограждение (забор) должно содержаться в чистом состоянии, не допускается наличие ржавчины, коррозии, нарушения лакокрасочного покрытия, повреждения 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  <w:proofErr w:type="gramEnd"/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отклонение ограждения от вертикали. Эксплуатация аварийного ограждения запрещается.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6F9">
        <w:rPr>
          <w:rFonts w:ascii="Times New Roman" w:eastAsia="Times New Roman" w:hAnsi="Times New Roman" w:cs="Times New Roman"/>
          <w:sz w:val="26"/>
          <w:szCs w:val="26"/>
          <w:lang w:eastAsia="ru-RU"/>
        </w:rPr>
        <w:t>2.11.5. Мойка ограждения производится по мере загрязнения, не реже одного раза в год в весенне-летний период.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2.11.6. Ремонт, окрашивание ограждения и его элементов производится по мере необходимости, с учетом технического и эстетического состояния данных объектов, но не реже одного раза в три года.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2.11.7. 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2.11.8. Дорожные ограждения содержатся специализированной организацией, осуществляющей содержание и уборку автомобильных дорог.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Раздел 3. Проектирование, размещение, содержание и восстановление объектов и элементов благоустройства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3.1. Водные устройства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3.1.1. К водным устройствам относятся фонтаны, питьевые фонтанчики, бюветы, декоративные водоемы. Водные устройства выполняют декоративно-эстетическую функцию, улучшают микроклимат, воздушную и акустическую среду.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3.1.2. 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3.1.3. Места размещения питьевых фонтанчиков и подходы к ним должны быть оборудованы твердым видом покрытия. Высота питьевого фонтанчика должна составлять не более 90 см для взрослых и не более 70 см для детей.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3.2. Устройства для оформления озеленения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3.2.1. Для оформления мобильного озеленения следует применять следующие виды устройств: трельяжи, шпалеры, </w:t>
      </w:r>
      <w:proofErr w:type="spell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перголы</w:t>
      </w:r>
      <w:proofErr w:type="spell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цветочницы, вазоны, кашпо и др.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3.2.2. 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3.2.3. </w:t>
      </w:r>
      <w:proofErr w:type="spell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Пергола</w:t>
      </w:r>
      <w:proofErr w:type="spell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3.2.4. Цветочницы, вазоны, кашпо - небольшие емкости с растительным грунтом, в которые высаживаются цветочные растения.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3.3. Уличная мебель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3.3.1. К уличной мебели относятся: различные виды скамей отдыха, садовые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диваны,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3.3.2. При размещении уличной мебели необходимо: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а) 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б) 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в) 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3.4. Уличное коммунально-бытовое оборудование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3.4.1. Уличное коммунально-бытовое оборудование - различные виды мусоросборников - контейнеров и урн, наземные туалетные кабины.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Основными требованиями к коммунально-бытовому оборудованию являются: </w:t>
      </w:r>
      <w:proofErr w:type="spell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экологичность</w:t>
      </w:r>
      <w:proofErr w:type="spell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безопасность, удобство в пользовании, легкость очистки.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3.4.2. Для предотвращения засорения улиц, площадей, скверов и других общественных мест устанавливаются урны расстояние между урнами должно составлять не более 100 метров. Удаление отходов из урн должно обеспечиваться не реже 1 раза в сутки.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3.4.3. Урны устанавливаются в местах, не мешающих передвижению пешеходов, проезду инвалидных и детских колясок.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3.5. Некапитальные нестационарные сооружения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3.5.1. 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64291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Дружненского сельского </w:t>
      </w:r>
      <w:r w:rsidR="00A60131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поселения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условиям долговременной эксплуатации. Следует применять безосколочные, ударостойкие, безопасные материалы.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3.5.2. Размещение некапитальных нестационарных сооружений на территории </w:t>
      </w:r>
      <w:r w:rsidR="003B6ECD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Дружненского сельского</w:t>
      </w:r>
      <w:r w:rsidR="00A60131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поселения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 w:rsidR="0064291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Дружненского сельского </w:t>
      </w:r>
      <w:r w:rsidR="00A60131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поселения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 благоустройство территории.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3.5.3. Некапитальные объекты мелкорозничной торговли, бытового обслуживания и питания, летние (сезонные) кафе размещаются на территориях пешеходных зон, в парках, садах, на бульварах населенного пункта.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Такие некапитальные сооружения необходимо устанавливать на твердые виды покрытия, оборудовать осветительным оборудованием, урнами и малыми контейнерами для мусора.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Некапитальные сооружения питания рекомендуется оборудовать туалетными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кабинами.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3.5.4. Остановочные павильоны размещаются в местах остановок пассажирского транспорта.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3.6. Контейнерные площадки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3.6.1. Контейнерная площадка -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бункеров-накопителей.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 контактах 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контейнерных площадок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Допускается сбор и удаление (вывоз) твердых коммунальных отходов с территорий малоэтажной застройки </w:t>
      </w:r>
      <w:r w:rsidR="00A12349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Дружненского сельского</w:t>
      </w:r>
      <w:r w:rsidR="00843097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поселения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бестарным методом (без накопления твердых коммунальных отходов на контейнерных площадках).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3.6.2. Места (площадки) накопления твердых коммунальных отходов создаются администрацией </w:t>
      </w:r>
      <w:r w:rsidR="00A12349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Дружненского сельского</w:t>
      </w:r>
      <w:r w:rsidR="001E1759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муниципального </w:t>
      </w:r>
      <w:r w:rsidR="00CE4F82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образования Республики Калмыкия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3.6.9. 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зданиями, сооружениями и строениями.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3.6.4. Огра</w:t>
      </w:r>
      <w:r w:rsidR="0075787F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ждение контейнерных площадок не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допустимо устраивать из сварной сетки, сетки-</w:t>
      </w:r>
      <w:proofErr w:type="spell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рабицы</w:t>
      </w:r>
      <w:proofErr w:type="spell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3.7. Игровое и спортивное оборудование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3.7.1. Игровое и спортивное оборудование на территории </w:t>
      </w:r>
      <w:r w:rsidR="00A12349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Дружненского сельского</w:t>
      </w:r>
      <w:r w:rsidR="0075787F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поселения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3.7.2. 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3.7.3. При размещении игрового оборудования на детских игровых площадках необходимо соблюдать требования Национальных стандартов РФ, ГОСТ.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3.7.4. 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спортивного оборудования следует руководствоваться каталогами сертифицированного оборудования.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3.8. Строительные площадки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3.8.1. Строительные площадки должны быть огорожены по всему периметру плотным забором.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ограждениях необходимо предусматривать минимальное количество проездов (выездов).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3.8.2. Запрещается установка ограждения строительной площадки: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до получения разрешения на строительство;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3.8.3. 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Раздел 4. Организация освещения, архитектурная подсветка зданий, строений, сооружений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4.1. </w:t>
      </w:r>
      <w:proofErr w:type="gram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</w:t>
      </w:r>
      <w:r w:rsidR="00326436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указатели, элементы информации в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4291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Дружненском сельском </w:t>
      </w:r>
      <w:r w:rsidR="0075787F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поселении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должны быть освещены в темное время суток в соответствии с графиком, утвержденным администрацией</w:t>
      </w:r>
      <w:r w:rsidR="0075787F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4291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Дружненского сельского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муниципального образования.</w:t>
      </w:r>
      <w:proofErr w:type="gramEnd"/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4.2. Организации, эксплуатирующие линии и оборудование уличного и дв</w:t>
      </w:r>
      <w:r w:rsidR="00642915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орового освещения на территории Дружненского сельского </w:t>
      </w:r>
      <w:r w:rsidR="0075787F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поселения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95%.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4.3. Эксплуатацию дворового освещения, освещения над подъездами и освещения указателей наименования улиц, номеров домов обеспечивают собственники помещений в многоквартирных домах либо лица, осуществляющие по договору управления эксплуатацию многоквартирных домов.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4.4. Строительство, эксплуатация,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4.5. На территории </w:t>
      </w:r>
      <w:r w:rsidR="00C57418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Дружненского сельского </w:t>
      </w:r>
      <w:r w:rsidR="0075787F"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поселения </w:t>
      </w: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предусматриваются следующие виды освещения: утилитарное наружное, архитектурное.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4.6. При проектировании каждой группы осветительных установок необходимо обеспечивать: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- экономичность и </w:t>
      </w:r>
      <w:proofErr w:type="spell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энергоэффективность</w:t>
      </w:r>
      <w:proofErr w:type="spell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 удобство обслуживания и управления при разных режимах работы установок.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4.7. Утилитарное наружное освещение (далее - УО) осуществляется стационарными установками освещения дорожных покрытий и простран</w:t>
      </w:r>
      <w:proofErr w:type="gram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ств в тр</w:t>
      </w:r>
      <w:proofErr w:type="gram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анспортных и пешеходных зонах. Установки УО, как правило, подразделяют </w:t>
      </w:r>
      <w:proofErr w:type="gram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</w:t>
      </w:r>
      <w:proofErr w:type="gram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обычные, </w:t>
      </w:r>
      <w:proofErr w:type="spellStart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высокомачтовые</w:t>
      </w:r>
      <w:proofErr w:type="spellEnd"/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парапетные, газонные и встроенные.</w:t>
      </w:r>
    </w:p>
    <w:p w:rsidR="00B80704" w:rsidRPr="009B46F9" w:rsidRDefault="00B80704" w:rsidP="009B46F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B46F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 Архитектурное освещение (далее - АО) применяется для формирования художественно выразительной визуальной среды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3F71C7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 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светографические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элементы, панно и объемные композиции из разрядных ламп, светодиодов,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световодов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световые проекции, лазерные рисунки и т.п.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 В стационарных установках УО и АО необходимо применять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энергоэффективные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4.11. 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4.12. 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4.13. Применяемое осветительное оборудование, в том числе приспособления и материалы, должно соответствовать требованиям стандартов и технических условий.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4.14. 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факторы: интенсивность движения транспортного потока, интенсивность движения пешеходов, ширина проезжей части дороги, наличие перекрестков и пешеходных переходов, наличие объектов социальной сферы.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4.15. При проектировании осветительных установок всех видов освещения в целях рационального использования электроэнергии и обеспечения визуального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разнообразия среды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</w:t>
      </w:r>
      <w:r w:rsidR="003F71C7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темное время суток предусматриваются следующие режимы их работы: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ночной дежурный режим, когда в установках ФО, АО может отключаться часть осветительных приборов при соблюдении норм освещенности;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праздничный режим, когда функционируют все стационарные и временные осветительные установки всех групп в часы суток и дни недели, определяемые администрацией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сезонный режим, предусматриваемый главным образом в рекреационных зонах для стационарных и временных установок УО и АО в определенные сроки (зимой, осенью).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4.16. Включение всех групп осветительных установок должно производиться вечером при снижении уровня естественной освещенности до 20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лк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Следует производить отключение: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установок УО - утром при повышении освещенности до 10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лк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время возможного отключения части уличных светильников при переходе с вечернего на ночной режим устанавливается администрацией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810DB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установок УО - в соответствии с муниципальным правовым актом, которым для большинства освещаемых объектов назначается вечерний режим в зимнее и летнее полугодие - до полуночи и до часу ночи соответственно, а на ряде объектов (вокзалы, градостроительные доминанты, въезды в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Дружненском сельском </w:t>
      </w:r>
      <w:r w:rsidR="0075787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поселении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т.п.) установки УО могут функционировать от заката до рассвета.</w:t>
      </w:r>
      <w:proofErr w:type="gramEnd"/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5. Организация озеленения, включая порядок создания, содержания, восстановления и охраны зеленых насаждений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Общие требования к содержанию зеленых насаждений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 Положения настоящего раздела распространяются на все озелененные территории муниципального образования,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5.1.2. 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благоустройства территории Новоселовского муниципального образования.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5.1.3. 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5.1.4. На озелененных территориях общего пользования запрещается: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ломать деревья, кустарники, их ветви;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разводить костры;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засорять газоны, цветники;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ремонтировать или мыть транспортные средства, устанавливать гаражи и иные укрытия для автотранспорта;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самовольно устраивать огороды;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пасти скот;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производить побелку стволов деревьев, кроме деревьев на участках и территории 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деревьев может производиться только известью или специальными растворами для побелки;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добывать растительную землю, песок у корней деревьев и кустарников;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сжигать листву, траву, части деревьев и кустарников;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перемещаться, 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кататься на лыжах и санках на объектах озеленения вне специально отведенных для этого мест;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выгуливать на газонах и цветниках домашних животных. Места, разрешенные для выгула домашних животных на территории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                                                                                                                                                   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определяются постановлением администрации </w:t>
      </w:r>
      <w:r w:rsidR="001623E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складировать строительные материалы.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Создание, содержание и сохранение зеленых насаждений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 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 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 При создании объектов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5.2.4. Работы по озеленению необходимо планировать в комплексе с системой озеленения территории </w:t>
      </w:r>
      <w:r w:rsidR="001623E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Необходимо организовывать озелененные территории в шаговой доступности от дома. Зеленые пространства следует проектировать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приспособленными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активного использования с учетом концепции устойчивого развития жилого района.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5.2.5. Создание зеленых насаждений осуществляется с соблюдением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требований законодательства, строительных норм и правил, санитарных правил и требований настоящего раздела.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5.2.6. 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5.2.7. Субъектами, ответственными за содержание и сохранение зеленых насаждений, являются: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3E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озелененных территориях, находящихся в иных формах собственности, - собственники или иные законные пользователи (физические и юридические лица).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5.2.8. 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обеспечивать квалифицированный уход за зелеными насаждениями;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обеспечивать снос аварийных,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старовозрастных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проводить санитарную, омолаживающую или формовочную обрезку крон деревьев и обрезку кустарников;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производить уборку упавших зеленых насаждений;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летнее время и сухую погоду поливать газоны, цветники, деревья и кустарники;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производить своевременный ремонт ограждений зеленых насаждений;</w:t>
      </w:r>
    </w:p>
    <w:p w:rsidR="001D2E4C" w:rsidRDefault="00B80704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снос, обрезку, пересадку зеленых насаждений оформлять в порядке, установленном настоящими Правилами.</w:t>
      </w:r>
    </w:p>
    <w:p w:rsidR="001D2E4C" w:rsidRDefault="001D2E4C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E4C" w:rsidRDefault="001D2E4C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E4C" w:rsidRDefault="001D2E4C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>Раздел 6. Размещение информации, установка знаков адресации и вывесок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 Домовые знаки.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 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 Общими требованиями к размещению знаков адресации являются: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унификация мест размещения, соблюдение единых правил размещения;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 Размещение указателей с наименованием улиц должно отвечать следующим требованиям: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высота от поверхности земли - 2,5-3,5 м (в районах современной застройки - до 5 м);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размещение на участке фасада, свободном от выступающих архитектурных деталей;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привязка к вертикальной оси простенка, архитектурным членениям фасада;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единая вертикальная отметка размещения знаков на соседних фасадах;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отсутствие внешних заслоняющих объектов (зеленых насаждений, построек).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6.1.5. Номерные знаки должны быть размещены: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главном фасаде - в простенке с правой стороны фасада;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улицах с односторонним движением транспорта - на стороне фасада, ближней по направлению движения транспорта;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у арки или главного входа - с правой стороны или над проемом;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дворовых фасадах - в простенке со стороны внутриквартального проезда;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оградах и корпусах промышленных предприятий - справа от главного входа, въезда;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 длине фасада, ограды более 100 м - на противоположных сторонах таких фасада, ограды;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у перекрестка улиц - в простенке на угловом участке фасада с обеих сторон квартала;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 размещении рядом с номерным знаком - на единой вертикальной оси.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6.1.6. На указателях с наименованием улиц должны быть размещены стрелки, указывающие направление от угла к середине квартала с нумерацией крайних домов квартала.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6.1.7. 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2,0-2,5 м (вертикальный указатель).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6.1.8. 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B80704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6.1.9. 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1D2E4C" w:rsidRPr="00282C0B" w:rsidRDefault="001D2E4C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Ответственность за сохранность и исправность вышеуказанных знаков несут установившие их организации.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Средства наружной информации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технически исправными и эстетически ухоженными, очищенными от грязи и иного мусора.</w:t>
      </w:r>
      <w:proofErr w:type="gramEnd"/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 Общие требования к средствам наружной информации и конструкций к ним.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Проектирование,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Владелец или собственник средств наружной информации и конструкций к ним несет ответственность за любые нарушения правил безопасности, а также за неисправности и аварийные ситуации при нарушении условий монтажа (демонтажа) и эксплуатации средств наружной информации и конструкций к ним.</w:t>
      </w:r>
    </w:p>
    <w:p w:rsidR="001D2E4C" w:rsidRDefault="00B80704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</w:t>
      </w:r>
    </w:p>
    <w:p w:rsidR="001D2E4C" w:rsidRDefault="001D2E4C" w:rsidP="001D2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Default="00B80704" w:rsidP="001D2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предпринимателями помещений. Требования настоящего абзаца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расположенные на типовых улицах.</w:t>
      </w:r>
    </w:p>
    <w:p w:rsidR="001D2E4C" w:rsidRPr="00282C0B" w:rsidRDefault="001D2E4C" w:rsidP="001D2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фасада одного здания допускаются размещение вывески одного типа. Допускается совмещение вывески по типу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панель-кронштейна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иным типом вывески. По вертикали расположение вывесок должно быть привязано к осям проемов и архитектурных элементов фасада здания.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оси (на одном уровне высоты). Требования настоящего абзаца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расположенные на типовых улицах.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площадь временного оформления стеклянного полотна не должна превышать 30% от площади стеклянного полотна для оформления. Данные требования не распространяются на праздничное оформление на период проведения государственных праздников Российской Федерации.</w:t>
      </w:r>
    </w:p>
    <w:p w:rsidR="001D2E4C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Площадью временного оформления считается сумма площадей всех непрозрачных частей наклейки и (или) покраски, нанесенной на стеклянное полотно, либо информационных конструкций, размещенных в проеме.</w:t>
      </w:r>
    </w:p>
    <w:p w:rsidR="001D2E4C" w:rsidRDefault="001D2E4C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6.2.3. Не допускается размещение средств наружной информации: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расстоянии ближе, чем 2,0 м от мемориальных досок;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перекрывающих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домовые знаки;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на знаке дорожного движения, его опоре или любом ином приспособлении, предназначенном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регулировании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с использованием мерцающего света, на основе динамически изменяющихся изображений. Данные требования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расположенные на типовых улицах;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 ограждающих конструкциях (заборах, шлагбаумах и т.д.), кроме ограждения приямков подвальных помещений;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границах жилых помещений.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6.2.4. Максимальная длина вывески не должна превышать 12 м.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Газеты, афиши, иные информационные материалы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 Расклейка газет, афиш, плакатов, различного рода объявлений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Новоселовского муниципального образования.</w:t>
      </w:r>
    </w:p>
    <w:p w:rsidR="001D2E4C" w:rsidRDefault="00B80704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 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1D2E4C" w:rsidRPr="001D2E4C" w:rsidRDefault="001D2E4C" w:rsidP="001D2E4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>Раздел 7. Размещение и содержание детских и спортивных площадок, площадок для выгула животных, малых архитектурных форм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 На территории </w:t>
      </w:r>
      <w:r w:rsidR="00685AB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предусмотрено размещение следующих видов площадок: детских, спортивных, для выгула животных.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 Детские площадки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7.2.1. Детские площадки предназначены для игр и активного отдыха детей разных возрастов: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преддошкольного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микроскалодромы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велодромы и т.п.) и оборудование специальных мест для катания на самокатах, роликовых досках и роликовых коньках.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7.2.2. 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7.2.3. Площадки для игр детей на территориях жилого назначения рекомендуется проектировать из расчета 0,5-0,7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 жителя. Размеры и условия размещения площадок следует проектировать в зависимости от возрастных групп детей и места размещения жилой застройки в поселении.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7.2.4. Площадки для детей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преддошкольного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 могут иметь незначительные размеры (50-75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размещаться отдельно или совмещаться с площадками для тихого отдыха взрослых - в этом случае общую площадь площадки следует устанавливать не менее 80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7.2.5. Оптимальный размер игровых площадок: для детей дошкольного возраста - 70-150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школьного возраста - 100-300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комплексных игровых площадок - 900-1600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возможно объединение площадок дошкольного возраста с площадками отдыха взрослых (размер площадки - не менее 150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7.2.6. В условиях высокоплотной застройки размеры площадок принимаются в зависимости от имеющихся территориальных возможностей.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7.2.7. 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площадки рекомендуется изолировать от проездов полосой зеленых насаждений.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детской площадки не должно располагаться элементов инженерного оборудования (смотровые люки, решетки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дождеприемных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детской площадки запрещается проезд и размещение автотранспортных средств.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7.2.8. 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7.2.9. 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7.2.10. 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7.2.11. 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7.2.12. 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7.2.13. 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7.2.14. Ограждение площадок (при его наличии)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7.3. Спортивные площадки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7.3.1. 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7.3.2. 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150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школьного возраста (на 100 детей) - не менее 250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0704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7.3.3. 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1D2E4C" w:rsidRPr="00282C0B" w:rsidRDefault="001D2E4C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7.3.4. 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7.3.5. 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7.3.6. На территории спортивной площадки запрещается проезд и размещение автотранспортных средств.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7.4. Площадки для выгула собак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7.4.1. Площадки для выгула собак необходимо размещать за пределами санитарной зоны источников водоснабжения первого и второго поясов в парках, лесопарках, иных </w:t>
      </w:r>
      <w:r w:rsidR="00182B6F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территориях общего пользования.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7.4.2. Перечень элементов благоустройства на территории площадки для выгула собак включает: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7.4.3. Покрытие площадки для выгула и дрессировки животных необходимо предусматривать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7.4.4. 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 к площадке оборудуется твердым видом покрытия.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7.4.5. На территории площадки необходимо предусматривать информационный стенд с правилами пользования площадкой.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7.4.6. К работам по содержанию площадок для выгула животных относятся: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содержание покрытия в летний и зимний периоды, в том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очистка и подметание территории площадки;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мойка территории площадки;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посыпка и обработка территории площадки 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противогололедными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  средствами, безопасными для животных (например, песок и мелкая гравийная крошка);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содержание элементов благоустройства площадки для выгула животных, в том числе: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наполнение ящика для одноразовых пакетов;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очистка урн;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7.5. Малые архитектурные формы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7.5.1. 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малым архитектурным формам относятся: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 (далее - уличная мебель);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элементы, дополняющие общую композицию архитектурного ансамбля застройки муниципального образования.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7.5.2. 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7.5.3. 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7.5.4. 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в случае повреждения.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7.5.5. Не допускается: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использовать малые архитектурные формы не по назначению (сушка белья и т.д.);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развешивать и наклеивать любую информационно-печатную продукцию на малых архитектурных формах;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ломать и повреждать малые архитектурные формы и их конструктивные элементы;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купаться в фонтанах и загрязнять их любыми способами;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B80704" w:rsidRPr="00282C0B" w:rsidRDefault="00B80704" w:rsidP="001D2E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8. Организация пешеходных коммуникаций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8.1. Пешеходные коммуникации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8.1.1. Пешеходные коммуникации обеспечивают пешеходные связи и передвижения на территории </w:t>
      </w:r>
      <w:r w:rsidR="007B687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пешеходным коммуникациям относят: тротуары, аллеи, дорожки, тропинки. При проектировании пешеходных коммуникаций на территории </w:t>
      </w:r>
      <w:r w:rsidR="007B687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СП 59.13330.2020 "Свод правил. Доступность зданий и сооружений для маломобильных групп населения. СНиП 35-01-2001".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8.1.2. Трассировка основных пешеходных коммуникаций может осуществляться вдоль улиц и дорог (тротуары) или независимо от них. Не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8.1.3. Обязательный перечень элементов благоустройства территории </w:t>
      </w:r>
      <w:r w:rsidR="00685AB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дорожках скверов, бульваров, садов необходимо предусматривать твердые виды покрытия с элементами сопряжения. Рекомендуется мощение плиткой.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9.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 При проектировании объектов благоустройства необходимо предусматривать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9.2. Проектирование, строительство, установку технических средств и оборудования, способствующих передвижению маломобильных групп населения, необходимо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9.3. Пути движения МГН, входные группы в здания и сооружения необходимо проектировать в соответствии с СП 59.13330.2020 "Свод правил. Доступность зданий и сооружений для маломобильных групп населения. СНиП 35-01-2001".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9.4. 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противогололедными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B80704" w:rsidRPr="00282C0B" w:rsidRDefault="00B80704" w:rsidP="001D2E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10. Содержание и уборка территории</w:t>
      </w:r>
    </w:p>
    <w:p w:rsidR="00B80704" w:rsidRPr="00282C0B" w:rsidRDefault="00685AB8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 Уборка территории 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путем проведения: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работ по содержанию, уборке территории </w:t>
      </w:r>
      <w:r w:rsidR="00685AB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единичных массовых мероприятий (субботников).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10.2. При уборке в ночное время следует принимать меры, предупреждающие шум.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10.3. 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Организация содержания иных элементов благоустройства осуществляется администрацией </w:t>
      </w:r>
      <w:r w:rsidR="00685AB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соглашениям со специализированными организациями.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10.4. Особенности уборки территории в весенне-летний период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10.4.1. Весенне-летняя уборка территории проводится с 15 апреля по 14 октября и предусматривает мойку,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полив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подметание проезжей части улиц, тротуаров, бульваров, набережных, площадей.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10.4.2. Мойке, очистке должна подвергаться вся ширина проезжей части улиц и площадей.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10.4.3. Уборка территории </w:t>
      </w:r>
      <w:r w:rsidR="00944C5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весенне-летний период производится с целью уменьшения загрязненности и запыленности территории </w:t>
      </w:r>
      <w:r w:rsidR="00944C5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мойки, полива, подметания и проведения других работ по содержанию территории </w:t>
      </w:r>
      <w:r w:rsidR="00944C5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включает в себя: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подметание (в сухую погоду полив)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очистку решеток ливневой канализации;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сбор мусора со всей территории;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мытье находящихся в ненадлежащем состоянии малых архитектурных форм, садовой и уличной мебели;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покос травы;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период листопада - сбор и вывоз опавшей листвы.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10.4.4. Собранный мусор, смет, листва, скошенная трава, ветки должны вывозиться в соответствии с установленными требованиями.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10.4.5. 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10.5. Особенности уборки территории в осенне-зимний период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10.5.1. Осенне-зимняя уборка территории проводится с 15 октября по 14 апреля и предусматривает уборку и вывоз мусора, снега и льда, грязи, обработку улиц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противогололедными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10.5.2. Уборка территории общего пользования в осенне-зимний период включает в себя: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очистку дорожных покрытий и тротуаров от снега, наледи и мусора;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при возникновении скользкости или гололеда - посыпку песком пешеходных зон, лестниц, пандусов, надземных переходов, обработку дорожных покрытий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материалом и очищение.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10.5.3. Технология и режимы производства уборочных работ, выполняемых на территории </w:t>
      </w:r>
      <w:r w:rsidR="00944C5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10.5.4. 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валом. </w:t>
      </w:r>
    </w:p>
    <w:p w:rsidR="001D2E4C" w:rsidRPr="00282C0B" w:rsidRDefault="001D2E4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10.5.5. 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10.5.6. Обработку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противогололедными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необходимо начинать немедленно с начала снегопада или появления гололеда.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 материалами.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длительных снегопадах циклы снегоочистки и обработки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противогололедными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следует повторять, обеспечивая безопасность для пешеходов.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10.5.7. 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 с наружным водостоком необходимо очищать от снега, не допуская его накопления.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сбросом снега, наледи и сосулек необходимо обеспечить безопасность прохода граждан.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  <w:proofErr w:type="gramEnd"/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10.5.8. Все тротуары, дворы, площади, набережные и другие участки с асфальтовым, плиточным покрытием должны быть очищены от снега и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обледенелого наката способом, максимально обеспечивающим сохранность покрытия.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10.5.9. Вывоз снега разрешается только в специально отведенные места отвала.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10.5.10. 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10.5.11. После прохождения снегоочистительной техники при уборке улиц, проездов, площадей должна быть обеспечена уборка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прибордюрных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лотков и расчистка въездов, пешеходных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переходов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10.5.12. Запрещаются переброска и складирование снега, содержащего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неслеживающиеся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смеси, мелкий щебень, химические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противогололедные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вещества, а также повреждение зеленых насаждений при складировании снега.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10.6. На территории </w:t>
      </w:r>
      <w:r w:rsidR="00944C5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накапливать и размещать отходы производства и потребления в несанкционированных местах.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10.6.1. Для сбора жидких отходов в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неканализованных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домовладениях устраиваются дворовые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помойницы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Расстояние от выгребов и дворовых уборных с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помойницами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Выгреб и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помойницы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помойниц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их владельцами с учетом количества образующихся ЖБО.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Хозяйствующие субъекты обязаны обеспечить проведение дезинфекции дворовых уборных и выгребов.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наполнение выгреба нечистотами выше, чем до 0,35 м до поверхности земли.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Выгреб следует очищать по мере его заполнения, но не реже одного раза в шесть месяцев.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дворовых уборных должны содержаться в чистоте. Уборку их следует производить ежедневно";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10.6.2. 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10.7. На территории </w:t>
      </w:r>
      <w:r w:rsidR="00F15492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запрещается:</w:t>
      </w:r>
    </w:p>
    <w:p w:rsid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1D2E4C" w:rsidRPr="00282C0B" w:rsidRDefault="001D2E4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установку (размещение), переделку, перестройку и перестановку;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наносить надписи, рисунки, расклеивать и развешивать информационно-печатную продукцию, наносить граффити (без согласования с собственником) на остановках 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сброс с кровель зданий льда, снега и мусора в воронки водосточных труб;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складирование снега в неустановленных местах;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самовольное перекрытие внутриквартальных проездов и тротуаров посредством установки ограждений и других устройств;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слив горюче-смазочных материалов, иных технических жидкостей вне установленных мест;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складирование нечистот на проезжую часть улиц, тротуары и газоны;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повреждать элементы улично-дорожной сети;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подвоз груза волоком;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сбрасывание и (или) складирование строительных материалов и строительных отходов на проезжей части и тротуарах;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перегон по улицам </w:t>
      </w:r>
      <w:r w:rsidR="00F15492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460901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имеющим твердое покрытие, машин на гусеничном ходу;</w:t>
      </w:r>
    </w:p>
    <w:p w:rsidR="00B80704" w:rsidRPr="00282C0B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движение и стоянка большегрузного транспорта на внутриквартальных пешеходных дорожках, тротуарах;</w:t>
      </w:r>
    </w:p>
    <w:p w:rsid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дорог.</w:t>
      </w:r>
    </w:p>
    <w:p w:rsidR="001D2E4C" w:rsidRPr="00282C0B" w:rsidRDefault="001D2E4C" w:rsidP="001D2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1D2E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11. Организация стоков ливневых вод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11.1. Элементы инженерной подготовки и защиты территории обеспечивают безопасность и удобство пользования территорией, ее защиту от неблагоприятных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B80704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11.2. 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дождеприемных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колодцев. Проектирование поверхностного водоотвода рекомендуется осуществлять с минимальным объемом земляных работ и предусматривать сток воды со скоростями, исключающими возможность эрозии почвы.</w:t>
      </w:r>
    </w:p>
    <w:p w:rsidR="001D2E4C" w:rsidRPr="00282C0B" w:rsidRDefault="001D2E4C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11.3. Допускается применение открытых водоотводящих устройств.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11.4. Минимальные и максимальные уклоны назначаются с учетом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неразмывающих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11.5. 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11.6. 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Дождеприемные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колодцы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</w:t>
      </w:r>
      <w:r w:rsidR="00F15492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B01CA8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 устройство поглощающих колодцев и испарительных площадок.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11.7. Решетки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дождеприемных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колодцев должны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11.8. 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11.9. 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B80704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 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1D2E4C" w:rsidRDefault="001D2E4C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E4C" w:rsidRPr="00282C0B" w:rsidRDefault="001D2E4C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>Раздел 12. Порядок проведения земляных работ, в том числе порядок восстановления благоустройства территории после земляных работ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 Земляные работы в случаях отсутствия разрешения на строительство на участке проведения земляных работ проводятся только при наличии письменного разрешения, выданного администрацией </w:t>
      </w:r>
      <w:r w:rsidR="00F15492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12.2. Разрешение на земляные работы выдается в порядке, установленном администрацией </w:t>
      </w:r>
      <w:r w:rsidR="00F15492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12.3. При производстве земляных работ необходимо: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  <w:proofErr w:type="gramEnd"/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е) при производстве аварийных работ выполнять их круглосуточно, без выходных и праздничных дней;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ж) 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12.4. При производстве земляных работ не допускается: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осуществлять откачку воды из колодцев, траншей, котлованов на тротуары и проезжую часть улиц;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занимать территорию за пределами границ участка производства земляных работ;</w:t>
      </w:r>
    </w:p>
    <w:p w:rsidR="00B80704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е) 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1D2E4C" w:rsidRPr="00282C0B" w:rsidRDefault="001D2E4C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ж) 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12.5. 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B80704" w:rsidRPr="00282C0B" w:rsidRDefault="00B80704" w:rsidP="001D2E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13. Праздничное оформление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13.1. Праздничное оформление территории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выполняется по решению администрации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на период п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государственных и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праздников, мероприятий, связанных со знаменательными событиями.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13.2. Рабо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ты, связанные с проведением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торжественных и праздничных мероприятий, в том числе и уборка после их завершения, осуществляются организациями самостоятельно за счет собственных средств, а также по договорам с администрацией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13.3. 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праздничное оформление включаются: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  <w:proofErr w:type="gramEnd"/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13.4. 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утверждаемыми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13.5. 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13.6. 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C46C74" w:rsidRPr="00282C0B" w:rsidRDefault="00C46C74" w:rsidP="001D2E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14. Содержание домашнего скота и птицы.</w:t>
      </w:r>
    </w:p>
    <w:p w:rsidR="000B3F9B" w:rsidRDefault="00744C86" w:rsidP="00282C0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 w:rsidR="00C46C74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14.1.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 Содержание скота и птицы в других, не приспособленных для этого строениях, помещениях, сооружениях, транспортных средствах не допускается. </w:t>
      </w:r>
    </w:p>
    <w:p w:rsidR="00C46C74" w:rsidRPr="00282C0B" w:rsidRDefault="00744C86" w:rsidP="00282C0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 w:rsidR="00C46C74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14.2. Владельцы домашнего скота и птицы обязаны зарегистрировать все имеющееся у них поголовье в похозяйственней книге администрации поселения. При реализации скота и птицы администрация поселения выдает справку на зарегистрированных животных. </w:t>
      </w:r>
      <w:r w:rsidR="00C46C74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C629DA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  <w:r w:rsidR="00C46C74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14.3. Владельцы скота и птицы обязаны соблюдать все ветеринарные требования к содержанию животных, проходить вакцинацию животных от особо </w:t>
      </w:r>
      <w:r w:rsidR="00C46C74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опасных инфекций. В случаях падежа скота и птицы, от какой - либо болезни, либо при подозрении на признаки заболевания, владельцы скота и птицы обязаны сообщить в ветеринарную службу и только после их заключения отвезти павшее животное на скотомогильник, сжечь или произвести захоронение. </w:t>
      </w:r>
      <w:r w:rsidR="00C46C74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C629DA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  <w:r w:rsidR="00C46C74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>14.4. 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договора на оказание услуг по выпасу животных (далее – пастух). 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других,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 Выпас скота и птицы на территориях улиц в полосе отвода автомобильных дорог, скверов, лесопарков, в рекреационных зонах муниципального образования запрещается.</w:t>
      </w:r>
    </w:p>
    <w:p w:rsidR="00B80704" w:rsidRPr="000B3F9B" w:rsidRDefault="00C46C74" w:rsidP="000B3F9B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629DA"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</w:t>
      </w:r>
      <w:r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14.5. 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хозяйства. Запрещается прогонять животных по пешеходным дорожкам и мостикам. </w:t>
      </w:r>
      <w:r w:rsidRPr="00282C0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   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Собаки, находящиеся на улицах и иных общественных местах без сопровождающего лица и безнадзорные кошки подлежат отлову, согласно установленным законодательством порядку отлова и со</w:t>
      </w:r>
      <w:r w:rsidR="000B3F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держания безнадзорных животных.</w:t>
      </w:r>
    </w:p>
    <w:p w:rsidR="00B80704" w:rsidRPr="00282C0B" w:rsidRDefault="00C46C74" w:rsidP="00282C0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15</w:t>
      </w:r>
      <w:r w:rsidR="00B80704"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.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B80704" w:rsidRPr="00282C0B" w:rsidRDefault="00C46C7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Границы прилегающих территорий в соответствии Законом </w:t>
      </w:r>
      <w:r w:rsidR="004F06E3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порядка определения границ территорий, прилегающих к зданию, строению, сооружению, земельному участку</w:t>
      </w:r>
      <w:r w:rsidR="00744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744C86" w:rsidRPr="00744C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="00744C86" w:rsidRPr="00744C86">
        <w:rPr>
          <w:rFonts w:ascii="Times New Roman" w:hAnsi="Times New Roman" w:cs="Times New Roman"/>
          <w:b/>
          <w:bCs/>
          <w:caps/>
          <w:kern w:val="36"/>
          <w:sz w:val="26"/>
          <w:szCs w:val="26"/>
        </w:rPr>
        <w:t xml:space="preserve">О </w:t>
      </w:r>
      <w:r w:rsidR="0062504C" w:rsidRPr="00744C86">
        <w:rPr>
          <w:rFonts w:ascii="Times New Roman" w:hAnsi="Times New Roman" w:cs="Times New Roman"/>
          <w:b/>
          <w:bCs/>
          <w:caps/>
          <w:kern w:val="36"/>
          <w:sz w:val="26"/>
          <w:szCs w:val="26"/>
        </w:rPr>
        <w:t>порядке определения органами местного самоуправления в Республике Калмыкия границ прилегающих территорий"</w:t>
      </w:r>
      <w:r w:rsidR="008F48D2" w:rsidRPr="00744C86">
        <w:rPr>
          <w:rFonts w:ascii="Times New Roman" w:hAnsi="Times New Roman" w:cs="Times New Roman"/>
          <w:b/>
          <w:bCs/>
          <w:caps/>
          <w:kern w:val="36"/>
          <w:sz w:val="26"/>
          <w:szCs w:val="26"/>
        </w:rPr>
        <w:t xml:space="preserve"> 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многоквартирных домов (за исключением многоквартирных домов, земельные участки под которыми не образованы или образов</w:t>
      </w:r>
      <w:r w:rsidR="008F48D2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6C7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по границам таких домов) - 10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 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</w:t>
      </w:r>
      <w:r w:rsidR="008F48D2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46C7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жилых домов – 10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B80704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отдельно стоящих объектов торговли (за исключением торговых комплексов, торгово-развлекательных центров, рынков) - 10 м;</w:t>
      </w:r>
    </w:p>
    <w:p w:rsidR="00744C86" w:rsidRPr="00282C0B" w:rsidRDefault="00744C86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для отдельно стоящих торговых комплексов, торгово-развлекательных центров, рынков - 15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для объектов торговли (не являющихся </w:t>
      </w:r>
      <w:r w:rsidR="00C46C7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 стоящими объектами) - 10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некапитальн</w:t>
      </w:r>
      <w:r w:rsidR="0045445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нестационарных сооружений - 10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аттракционов - 5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гаражных, гаражно-строительных кооперативов, садоводческих, огороднических и дачных некоммерческих объединений - 5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строительных площадок - 10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иных нежилых зданий - 10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промышленных объектов - 10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отдельно стоящих тепловых, трансформаторных подстанций, зданий и сооружений инженерно-технического назначения - 3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автозаправочных станций - 10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</w:t>
      </w:r>
      <w:r w:rsidR="0045445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обственности физических лиц, - 10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для иных объектов - 15 м.</w:t>
      </w:r>
    </w:p>
    <w:p w:rsidR="00B80704" w:rsidRPr="00282C0B" w:rsidRDefault="00C46C7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осуществления ее уборки.</w:t>
      </w:r>
    </w:p>
    <w:p w:rsidR="00B80704" w:rsidRPr="00282C0B" w:rsidRDefault="00C46C7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 Уборка прилегающей территории осуществляется ежедневно с поддержанием чистоты в течение дня. Поддержание чистоты предполагает уборку мусора незамедлительно с момента обнаружения.</w:t>
      </w:r>
    </w:p>
    <w:p w:rsidR="00B80704" w:rsidRPr="00282C0B" w:rsidRDefault="00C46C7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На прилегающей территории не допускается: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наличие мусора;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наличие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непокошенного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травяного покрова высотой более 15 см, наличие сорняков, засохшей травы, срезанных веток и спиленных (срубленных) стволов деревьев.</w:t>
      </w:r>
    </w:p>
    <w:p w:rsidR="00B80704" w:rsidRPr="00282C0B" w:rsidRDefault="00C46C7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Обязанность по участию в содержании прилегающих территорий заключается в наведении должного санитарного порядка и содержании объектов озеленения, которые включают в себя: уборку прилегающей территории от мусора, опавших листьев, снега, осуществление на ней покоса сорной растительности (травы), полив зеленых насаждений".</w:t>
      </w:r>
    </w:p>
    <w:p w:rsidR="00744C86" w:rsidRDefault="00B80704" w:rsidP="00744C8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46C7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 Администрация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 сельского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разрабатывает и согласует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 карты территории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с закреплением </w:t>
      </w:r>
      <w:r w:rsidR="00744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0704" w:rsidRPr="00282C0B" w:rsidRDefault="00B80704" w:rsidP="00744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организаций, ответственных за уборку конкретных участков территории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Дружненского сельского 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территорий, прилегающих к </w:t>
      </w:r>
      <w:bookmarkStart w:id="0" w:name="_GoBack"/>
      <w:bookmarkEnd w:id="0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 недвижимости всех форм собственности (далее - карта содержания территории).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46C7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.7. 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B80704" w:rsidRPr="00282C0B" w:rsidRDefault="00C46C7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 Карты содержания территории размещаются в открытом доступе в информационно-телекоммуникационной сети "Интернет" (далее - сеть "Интернет") на официальном сайте,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</w:t>
      </w:r>
      <w:r w:rsidR="000367BD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16</w:t>
      </w:r>
      <w:r w:rsidR="00B80704"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. Порядок участия граждан и организаций в реализации мероприятий по благоустройству территории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46BF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Информирование населения и заинтересованных лиц о задачах и проектах в сфере благоустройства и развития территорий может осуществляться: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официальный сайт;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размещения информации на информационных стендах.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 Информирование населения о планирующихся изменениях и возможности участия в этом процессе может осуществляться путем: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общественных обсуждений (в зоне входной группы, на специальных информационных стендах);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индивидуальных приглашений участников встречи лично, по электронной почте или по телефону;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использование социальных сетей и </w:t>
      </w:r>
      <w:proofErr w:type="spell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интернет-ресурсов</w:t>
      </w:r>
      <w:proofErr w:type="spell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официального сайта  www.saratovmer.ru, для обеспечения донесения информации до различных общественных объединений и профессиональных сообществ;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Механизмы общественного участия.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.4.1. 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.4.2. </w:t>
      </w:r>
      <w:proofErr w:type="gramStart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воркшопов</w:t>
      </w:r>
      <w:proofErr w:type="spellEnd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.4.3. 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.4.4. Для проведения общественных обсуждений выбираются известные людям общественные и культурные центры (дом культуры, молодежные и культурные центры), находящиеся в зоне транспортной доступности, расположенные по соседству с объектом проектирования.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.4.5. По итогам встреч и любых других форматов общественных обсуждений формируется отчет и размещается на официальном сайте 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.4.6. Для обеспечения квалифицированного участия до проведения самого общественного обсуждения публикуется достоверная и актуальная информация о проекте, о результатах </w:t>
      </w:r>
      <w:proofErr w:type="spellStart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предпроектного</w:t>
      </w:r>
      <w:proofErr w:type="spellEnd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исследования, а также сам проект.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Общественный контроль является одним из механизмов общественного участия.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.5.1. 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proofErr w:type="spellEnd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73559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.5.2. 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.6. Участие лиц, осуществляющих предпринимательскую деятельность, в реализации комплексных проектов по благоустройству и созданию комфортной среды.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.6.1. Необходимо создавать комфортную среду, направленную на повышение привлекательности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3A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="00CF752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частных инвесторов с целью создания новых предприятий и рабочих мест. Реализацию комплексных проектов по благоустройству и созданию комфортной среды необходимо осуществлять с учетом интересов лиц, осуществляющих 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предпринимательскую деятельность, в том числе с привлечением их к участию.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.6.2. Участие лиц, осуществляющих предпринимательскую деятельность, в реализации комплексных проектов благоустройства может заключаться </w:t>
      </w:r>
      <w:proofErr w:type="gramStart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предоставлении разного рода услуг и сервисов для посетителей общественных пространств;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строительстве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реконструкции, реставрации объектов недвижимости;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размещении элементов благоустройства;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комплексном 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благоустройстве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территорий, прилегающих к территориям, благоустраиваемым за счет средств бюджета </w:t>
      </w:r>
      <w:r w:rsidR="0073559C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Дружненского сельского </w:t>
      </w: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организации мероприятий, обеспечивающих приток посетителей на создаваемые общественные пространства;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организации уборки благоустроенных территорий, предоставлении сре</w:t>
      </w:r>
      <w:proofErr w:type="gramStart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- иных формах.</w:t>
      </w:r>
    </w:p>
    <w:p w:rsidR="00B80704" w:rsidRPr="00282C0B" w:rsidRDefault="00B80704" w:rsidP="00282C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Раздел 17</w:t>
      </w:r>
      <w:r w:rsidR="00B80704" w:rsidRPr="00282C0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. Ответственность за нарушение правил</w:t>
      </w:r>
    </w:p>
    <w:p w:rsidR="00B80704" w:rsidRPr="00282C0B" w:rsidRDefault="00D46BF4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80704" w:rsidRPr="00282C0B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Нарушение настоящих Правил влечет ответственность в соответствии с законодательством.</w:t>
      </w:r>
    </w:p>
    <w:p w:rsidR="00810DB8" w:rsidRPr="00282C0B" w:rsidRDefault="00810DB8" w:rsidP="00282C0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99" w:rsidRPr="00810DB8" w:rsidRDefault="00777D99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7D99" w:rsidRPr="00810DB8" w:rsidSect="004F70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03" w:rsidRDefault="00930A03" w:rsidP="009B46F9">
      <w:pPr>
        <w:spacing w:after="0" w:line="240" w:lineRule="auto"/>
      </w:pPr>
      <w:r>
        <w:separator/>
      </w:r>
    </w:p>
  </w:endnote>
  <w:endnote w:type="continuationSeparator" w:id="0">
    <w:p w:rsidR="00930A03" w:rsidRDefault="00930A03" w:rsidP="009B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03" w:rsidRDefault="00930A03" w:rsidP="009B46F9">
      <w:pPr>
        <w:spacing w:after="0" w:line="240" w:lineRule="auto"/>
      </w:pPr>
      <w:r>
        <w:separator/>
      </w:r>
    </w:p>
  </w:footnote>
  <w:footnote w:type="continuationSeparator" w:id="0">
    <w:p w:rsidR="00930A03" w:rsidRDefault="00930A03" w:rsidP="009B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C6E"/>
    <w:multiLevelType w:val="hybridMultilevel"/>
    <w:tmpl w:val="11BCB776"/>
    <w:lvl w:ilvl="0" w:tplc="4A9C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61E98"/>
    <w:multiLevelType w:val="hybridMultilevel"/>
    <w:tmpl w:val="0A52344C"/>
    <w:lvl w:ilvl="0" w:tplc="AD62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54EC3"/>
    <w:multiLevelType w:val="hybridMultilevel"/>
    <w:tmpl w:val="FB26A994"/>
    <w:lvl w:ilvl="0" w:tplc="7E0E7D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41"/>
    <w:rsid w:val="000367BD"/>
    <w:rsid w:val="000B3F9B"/>
    <w:rsid w:val="001623E1"/>
    <w:rsid w:val="00182B6F"/>
    <w:rsid w:val="001D2E4C"/>
    <w:rsid w:val="001E1759"/>
    <w:rsid w:val="002303F2"/>
    <w:rsid w:val="00282C0B"/>
    <w:rsid w:val="002A6ADF"/>
    <w:rsid w:val="002D7EFE"/>
    <w:rsid w:val="00326436"/>
    <w:rsid w:val="003A2123"/>
    <w:rsid w:val="003B6ECD"/>
    <w:rsid w:val="003E1D3D"/>
    <w:rsid w:val="003F71C7"/>
    <w:rsid w:val="00454454"/>
    <w:rsid w:val="00460901"/>
    <w:rsid w:val="00474061"/>
    <w:rsid w:val="00491714"/>
    <w:rsid w:val="004F06E3"/>
    <w:rsid w:val="004F70A8"/>
    <w:rsid w:val="00576E4B"/>
    <w:rsid w:val="005B64FA"/>
    <w:rsid w:val="0062504C"/>
    <w:rsid w:val="00642915"/>
    <w:rsid w:val="00685AB8"/>
    <w:rsid w:val="006C5474"/>
    <w:rsid w:val="006E73AC"/>
    <w:rsid w:val="0073559C"/>
    <w:rsid w:val="00737641"/>
    <w:rsid w:val="00744C86"/>
    <w:rsid w:val="0075787F"/>
    <w:rsid w:val="00777805"/>
    <w:rsid w:val="00777D99"/>
    <w:rsid w:val="0078103E"/>
    <w:rsid w:val="007B6878"/>
    <w:rsid w:val="007C3D05"/>
    <w:rsid w:val="007E14EA"/>
    <w:rsid w:val="00810DB8"/>
    <w:rsid w:val="008140E0"/>
    <w:rsid w:val="00843097"/>
    <w:rsid w:val="008E2E39"/>
    <w:rsid w:val="008F48D2"/>
    <w:rsid w:val="00930A03"/>
    <w:rsid w:val="00944C5D"/>
    <w:rsid w:val="00950015"/>
    <w:rsid w:val="00983ED2"/>
    <w:rsid w:val="009B46F9"/>
    <w:rsid w:val="009B6CC8"/>
    <w:rsid w:val="009E7575"/>
    <w:rsid w:val="00A02690"/>
    <w:rsid w:val="00A12349"/>
    <w:rsid w:val="00A12BF6"/>
    <w:rsid w:val="00A60131"/>
    <w:rsid w:val="00A821B3"/>
    <w:rsid w:val="00B01CA8"/>
    <w:rsid w:val="00B36DA8"/>
    <w:rsid w:val="00B80704"/>
    <w:rsid w:val="00B8183B"/>
    <w:rsid w:val="00C41FFC"/>
    <w:rsid w:val="00C4627A"/>
    <w:rsid w:val="00C46C74"/>
    <w:rsid w:val="00C57418"/>
    <w:rsid w:val="00C629DA"/>
    <w:rsid w:val="00C66B9A"/>
    <w:rsid w:val="00CE29B7"/>
    <w:rsid w:val="00CE4F82"/>
    <w:rsid w:val="00CF752C"/>
    <w:rsid w:val="00D46BF4"/>
    <w:rsid w:val="00D87297"/>
    <w:rsid w:val="00DA45FC"/>
    <w:rsid w:val="00F15492"/>
    <w:rsid w:val="00F274F4"/>
    <w:rsid w:val="00F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2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6F9"/>
  </w:style>
  <w:style w:type="paragraph" w:styleId="aa">
    <w:name w:val="footer"/>
    <w:basedOn w:val="a"/>
    <w:link w:val="ab"/>
    <w:uiPriority w:val="99"/>
    <w:unhideWhenUsed/>
    <w:rsid w:val="009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2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6F9"/>
  </w:style>
  <w:style w:type="paragraph" w:styleId="aa">
    <w:name w:val="footer"/>
    <w:basedOn w:val="a"/>
    <w:link w:val="ab"/>
    <w:uiPriority w:val="99"/>
    <w:unhideWhenUsed/>
    <w:rsid w:val="009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361760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11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87C4-B095-4D6A-98C8-6C1F0880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33</Pages>
  <Words>14101</Words>
  <Characters>80378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23</cp:revision>
  <cp:lastPrinted>2022-06-30T12:10:00Z</cp:lastPrinted>
  <dcterms:created xsi:type="dcterms:W3CDTF">2022-07-28T15:09:00Z</dcterms:created>
  <dcterms:modified xsi:type="dcterms:W3CDTF">2022-07-30T10:47:00Z</dcterms:modified>
</cp:coreProperties>
</file>